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231288FF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191E76E8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40C454B5" w14:textId="77777777" w:rsidR="00000000" w:rsidRDefault="00BF3A91">
      <w:pPr>
        <w:pStyle w:val="t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ПРАВИТЕЛЬСТВО РОССИЙСКОЙ ФЕДЕРАЦИИ</w:t>
      </w:r>
    </w:p>
    <w:p w14:paraId="46F286F5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613051B9" w14:textId="77777777" w:rsidR="00000000" w:rsidRDefault="00BF3A91">
      <w:pPr>
        <w:pStyle w:val="t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ПОСТАНОВЛЕНИЕ</w:t>
      </w:r>
    </w:p>
    <w:p w14:paraId="15BC158E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6B9398EA" w14:textId="77777777" w:rsidR="00000000" w:rsidRDefault="00BF3A91">
      <w:pPr>
        <w:pStyle w:val="t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от 5 декабря 2011 г. № 1008</w:t>
      </w:r>
    </w:p>
    <w:p w14:paraId="185E28EB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6F548607" w14:textId="77777777" w:rsidR="00000000" w:rsidRDefault="00BF3A91">
      <w:pPr>
        <w:pStyle w:val="c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МОСКВА</w:t>
      </w:r>
    </w:p>
    <w:p w14:paraId="18A69F66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4B3DD269" w14:textId="77777777" w:rsidR="00000000" w:rsidRDefault="00BF3A91">
      <w:pPr>
        <w:pStyle w:val="s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mark"/>
          <w:color w:val="333333"/>
          <w:sz w:val="22"/>
          <w:szCs w:val="22"/>
        </w:rPr>
        <w:t>Утратило силу с 1 марта 2021 г. - Постановление Правительства Российской Федерации от 26.10.2020 № 1742</w:t>
      </w:r>
    </w:p>
    <w:p w14:paraId="1DBDF57E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1B7F931B" w14:textId="77777777" w:rsidR="00000000" w:rsidRDefault="00BF3A91">
      <w:pPr>
        <w:pStyle w:val="t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 проведении технического осмотра транспортных средс</w:t>
      </w:r>
      <w:r>
        <w:rPr>
          <w:color w:val="333333"/>
          <w:sz w:val="22"/>
          <w:szCs w:val="22"/>
        </w:rPr>
        <w:t>тв</w:t>
      </w:r>
    </w:p>
    <w:p w14:paraId="083B2C5B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612165B7" w14:textId="77777777" w:rsidR="00000000" w:rsidRDefault="00BF3A91">
      <w:pPr>
        <w:pStyle w:val="c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mark"/>
          <w:color w:val="333333"/>
          <w:sz w:val="22"/>
          <w:szCs w:val="22"/>
        </w:rPr>
        <w:t>(В редакции постановлений Правительства Российской Федерации от 29.11.2012 № 1236, от 17.04.2013 № 348, от 13.11.2013 № 1013, от 06.06.2015 № 557, от 04.09.2015 № 941, от 03.11.2015 № 1194, от 12.02.2018 № 148, от 30.09.2019 № 1276, от 11.07.2020 № 10</w:t>
      </w:r>
      <w:r>
        <w:rPr>
          <w:rStyle w:val="mark"/>
          <w:color w:val="333333"/>
          <w:sz w:val="22"/>
          <w:szCs w:val="22"/>
        </w:rPr>
        <w:t>34, от 16.07.2020 № 1054, от 15.09.2020 № 1434)</w:t>
      </w:r>
    </w:p>
    <w:p w14:paraId="59480255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3A8E6373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 соответствии со статьей 7 Федерального закона </w:t>
      </w:r>
      <w:r>
        <w:rPr>
          <w:rStyle w:val="cmd"/>
          <w:color w:val="333333"/>
          <w:sz w:val="22"/>
          <w:szCs w:val="22"/>
        </w:rPr>
        <w:t>"О техническом осмотре транспортных средств и о внесении изменений в отдельные законодательные акты Российской Федерации"</w:t>
      </w:r>
      <w:r>
        <w:rPr>
          <w:color w:val="333333"/>
          <w:sz w:val="22"/>
          <w:szCs w:val="22"/>
        </w:rPr>
        <w:t xml:space="preserve"> Правительство Российской Федерации п</w:t>
      </w:r>
      <w:r>
        <w:rPr>
          <w:color w:val="333333"/>
          <w:sz w:val="22"/>
          <w:szCs w:val="22"/>
        </w:rPr>
        <w:t>остановляет:</w:t>
      </w:r>
    </w:p>
    <w:p w14:paraId="038A1430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1. Утвердить прилагаемые Правила проведения технического осмотра транспортных средств.</w:t>
      </w:r>
    </w:p>
    <w:p w14:paraId="63352E02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2. Признать утратившими силу:</w:t>
      </w:r>
    </w:p>
    <w:p w14:paraId="0A32E1E4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постановление Правительства Российской Федерации </w:t>
      </w:r>
      <w:r>
        <w:rPr>
          <w:rStyle w:val="cmd"/>
          <w:color w:val="333333"/>
          <w:sz w:val="22"/>
          <w:szCs w:val="22"/>
        </w:rPr>
        <w:t>от 31 июля 1998 г. № 880</w:t>
      </w:r>
      <w:r>
        <w:rPr>
          <w:color w:val="333333"/>
          <w:sz w:val="22"/>
          <w:szCs w:val="22"/>
        </w:rPr>
        <w:t xml:space="preserve"> "О порядке проведения государственного технического </w:t>
      </w:r>
      <w:r>
        <w:rPr>
          <w:color w:val="333333"/>
          <w:sz w:val="22"/>
          <w:szCs w:val="22"/>
        </w:rPr>
        <w:t>осмотра транспортных средств, зарегистрированных в Государственной инспекции безопасности дорожного движения Министерства внутренних дел Российской Федерации" (Собрание законодательства Российской Федерации, 1998, № 32, ст. 3916);</w:t>
      </w:r>
    </w:p>
    <w:p w14:paraId="5D108F2A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раздел III изменений и до</w:t>
      </w:r>
      <w:r>
        <w:rPr>
          <w:color w:val="333333"/>
          <w:sz w:val="22"/>
          <w:szCs w:val="22"/>
        </w:rPr>
        <w:t xml:space="preserve">полнений, которые вносятся в решения Правительства Российской Федерации по вопросам обеспечения безопасности дорожного движения, утвержденных постановлением Правительства Российской Федерации </w:t>
      </w:r>
      <w:r>
        <w:rPr>
          <w:rStyle w:val="cmd"/>
          <w:color w:val="333333"/>
          <w:sz w:val="22"/>
          <w:szCs w:val="22"/>
        </w:rPr>
        <w:t>от 24 января 2001 г. № 67</w:t>
      </w:r>
      <w:r>
        <w:rPr>
          <w:color w:val="333333"/>
          <w:sz w:val="22"/>
          <w:szCs w:val="22"/>
        </w:rPr>
        <w:t xml:space="preserve"> "О внесении изменений и дополнений в р</w:t>
      </w:r>
      <w:r>
        <w:rPr>
          <w:color w:val="333333"/>
          <w:sz w:val="22"/>
          <w:szCs w:val="22"/>
        </w:rPr>
        <w:t>ешения Правительства Российской Федерации по вопросам обеспечения безопасности дорожного движения" (Собрание законодательства Российской Федерации, 2001, № 11, ст. 1029);</w:t>
      </w:r>
    </w:p>
    <w:p w14:paraId="5F5125F5" w14:textId="77777777" w:rsidR="00000000" w:rsidRDefault="00BF3A91">
      <w:pPr>
        <w:pStyle w:val="p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mark"/>
          <w:color w:val="333333"/>
          <w:sz w:val="22"/>
          <w:szCs w:val="22"/>
        </w:rPr>
        <w:lastRenderedPageBreak/>
        <w:t>абзац; (Утратил силу с 1 января 2021 г. - Постановление Правительства Российской Феде</w:t>
      </w:r>
      <w:r>
        <w:rPr>
          <w:rStyle w:val="mark"/>
          <w:color w:val="333333"/>
          <w:sz w:val="22"/>
          <w:szCs w:val="22"/>
        </w:rPr>
        <w:t>рации от 11.07.2020 № 1034)</w:t>
      </w:r>
    </w:p>
    <w:p w14:paraId="472A10D4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пункт 4 изменений и дополнений, которые вносятся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средств, утвержденных постановление</w:t>
      </w:r>
      <w:r>
        <w:rPr>
          <w:color w:val="333333"/>
          <w:sz w:val="22"/>
          <w:szCs w:val="22"/>
        </w:rPr>
        <w:t xml:space="preserve">м Правительства Российской Федерации </w:t>
      </w:r>
      <w:r>
        <w:rPr>
          <w:rStyle w:val="cmd"/>
          <w:color w:val="333333"/>
          <w:sz w:val="22"/>
          <w:szCs w:val="22"/>
        </w:rPr>
        <w:t>от 7 мая 2003 г. № 265</w:t>
      </w:r>
      <w:r>
        <w:rPr>
          <w:color w:val="333333"/>
          <w:sz w:val="22"/>
          <w:szCs w:val="22"/>
        </w:rPr>
        <w:t xml:space="preserve"> "О 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средств" (Собрани</w:t>
      </w:r>
      <w:r>
        <w:rPr>
          <w:color w:val="333333"/>
          <w:sz w:val="22"/>
          <w:szCs w:val="22"/>
        </w:rPr>
        <w:t>е законодательства Российской Федерации, 2003, № 20, ст. 1899);</w:t>
      </w:r>
    </w:p>
    <w:p w14:paraId="33D47347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постановление Правительства Российской Федерации </w:t>
      </w:r>
      <w:r>
        <w:rPr>
          <w:rStyle w:val="cmd"/>
          <w:color w:val="333333"/>
          <w:sz w:val="22"/>
          <w:szCs w:val="22"/>
        </w:rPr>
        <w:t>от 31 декабря 2005 г. № 862</w:t>
      </w:r>
      <w:r>
        <w:rPr>
          <w:color w:val="333333"/>
          <w:sz w:val="22"/>
          <w:szCs w:val="22"/>
        </w:rPr>
        <w:t xml:space="preserve"> "О внесении изменений в постановление Правительства Российской Федерации от 31 июля 1998 г. № 880" (Собрание законо</w:t>
      </w:r>
      <w:r>
        <w:rPr>
          <w:color w:val="333333"/>
          <w:sz w:val="22"/>
          <w:szCs w:val="22"/>
        </w:rPr>
        <w:t>дательства Российской Федерации, 2006, № 2, ст. 225);</w:t>
      </w:r>
    </w:p>
    <w:p w14:paraId="78573199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пункт 2 изменений, которые вносятся в постановления Правительства Российской Федерации по вопросам обеспечения безопасности дорожного движения, утвержденных постановлением Правительства Российской Федер</w:t>
      </w:r>
      <w:r>
        <w:rPr>
          <w:color w:val="333333"/>
          <w:sz w:val="22"/>
          <w:szCs w:val="22"/>
        </w:rPr>
        <w:t xml:space="preserve">ации </w:t>
      </w:r>
      <w:r>
        <w:rPr>
          <w:rStyle w:val="cmd"/>
          <w:color w:val="333333"/>
          <w:sz w:val="22"/>
          <w:szCs w:val="22"/>
        </w:rPr>
        <w:t>от 14 февраля 2009 г. № 106</w:t>
      </w:r>
      <w:r>
        <w:rPr>
          <w:color w:val="333333"/>
          <w:sz w:val="22"/>
          <w:szCs w:val="22"/>
        </w:rPr>
        <w:t xml:space="preserve"> "О внесении изменений в некоторые постановления Правительства Российской Федерации по вопросам обеспечения безопасности дорожного движения" (Собрание законодательства Российской Федерации, 2009, № 8, ст. 971);</w:t>
      </w:r>
    </w:p>
    <w:p w14:paraId="4416AD5F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постановление</w:t>
      </w:r>
      <w:r>
        <w:rPr>
          <w:color w:val="333333"/>
          <w:sz w:val="22"/>
          <w:szCs w:val="22"/>
        </w:rPr>
        <w:t xml:space="preserve"> Правительства Российской Федерации </w:t>
      </w:r>
      <w:r>
        <w:rPr>
          <w:rStyle w:val="cmd"/>
          <w:color w:val="333333"/>
          <w:sz w:val="22"/>
          <w:szCs w:val="22"/>
        </w:rPr>
        <w:t>от 13 ноября 2010 г. № 908</w:t>
      </w:r>
      <w:r>
        <w:rPr>
          <w:color w:val="333333"/>
          <w:sz w:val="22"/>
          <w:szCs w:val="22"/>
        </w:rPr>
        <w:t xml:space="preserve"> "О внесении изменений в Положение о проведении государственного технического осмотра автомототранспортных средств и прицепов к ним Государственной инспекцией безопасности дорожного движения Мин</w:t>
      </w:r>
      <w:r>
        <w:rPr>
          <w:color w:val="333333"/>
          <w:sz w:val="22"/>
          <w:szCs w:val="22"/>
        </w:rPr>
        <w:t>истерства внутренних дел Российской Федерации" (Собрание законодательства Российской Федерации, 2010, № 47, ст. 6131);</w:t>
      </w:r>
    </w:p>
    <w:p w14:paraId="3505F9D7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постановление Правительства Российской Федерации </w:t>
      </w:r>
      <w:r>
        <w:rPr>
          <w:rStyle w:val="cmd"/>
          <w:color w:val="333333"/>
          <w:sz w:val="22"/>
          <w:szCs w:val="22"/>
        </w:rPr>
        <w:t>от 11 октября 2011 г. № 832</w:t>
      </w:r>
      <w:r>
        <w:rPr>
          <w:color w:val="333333"/>
          <w:sz w:val="22"/>
          <w:szCs w:val="22"/>
        </w:rPr>
        <w:t xml:space="preserve"> "О внесении изменения в Положение о проведении конкурса сре</w:t>
      </w:r>
      <w:r>
        <w:rPr>
          <w:color w:val="333333"/>
          <w:sz w:val="22"/>
          <w:szCs w:val="22"/>
        </w:rPr>
        <w:t>ди юридических лиц и индивидуальных предпринимателей на участие в проверке технического состояния транспортных средств с использованием средств технического диагностирования при государственном техническом осмотре" (Собрание законодательства Российской Фед</w:t>
      </w:r>
      <w:r>
        <w:rPr>
          <w:color w:val="333333"/>
          <w:sz w:val="22"/>
          <w:szCs w:val="22"/>
        </w:rPr>
        <w:t>ерации, 2011, № 42, ст. 5930).</w:t>
      </w:r>
    </w:p>
    <w:p w14:paraId="414E8F43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3. Настоящее постановление вступает в силу с 1 января 2012 г.</w:t>
      </w:r>
    </w:p>
    <w:p w14:paraId="7DDAD53A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4F3314BF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75AFB4D5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Председатель Правительства</w:t>
      </w:r>
    </w:p>
    <w:p w14:paraId="70B93A39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Российской Федерации                               В.Путин</w:t>
      </w:r>
    </w:p>
    <w:p w14:paraId="0CFB9DD0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2BE1E6D7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14619B60" w14:textId="77777777" w:rsidR="00000000" w:rsidRDefault="00BF3A91">
      <w:pPr>
        <w:pStyle w:val="s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УТВЕРЖДЕНЫ</w:t>
      </w:r>
      <w:r>
        <w:rPr>
          <w:color w:val="333333"/>
          <w:sz w:val="22"/>
          <w:szCs w:val="22"/>
        </w:rPr>
        <w:br/>
        <w:t>постановлением Правительства</w:t>
      </w:r>
      <w:r>
        <w:rPr>
          <w:color w:val="333333"/>
          <w:sz w:val="22"/>
          <w:szCs w:val="22"/>
        </w:rPr>
        <w:br/>
        <w:t>Российской Федерации</w:t>
      </w:r>
      <w:r>
        <w:rPr>
          <w:color w:val="333333"/>
          <w:sz w:val="22"/>
          <w:szCs w:val="22"/>
        </w:rPr>
        <w:br/>
        <w:t>от 5 дек</w:t>
      </w:r>
      <w:r>
        <w:rPr>
          <w:color w:val="333333"/>
          <w:sz w:val="22"/>
          <w:szCs w:val="22"/>
        </w:rPr>
        <w:t>абря 2011 г. № 1008</w:t>
      </w:r>
    </w:p>
    <w:p w14:paraId="7F928079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3257908D" w14:textId="77777777" w:rsidR="00000000" w:rsidRDefault="00BF3A91">
      <w:pPr>
        <w:pStyle w:val="t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ПРАВИЛА</w:t>
      </w:r>
      <w:r>
        <w:rPr>
          <w:color w:val="333333"/>
          <w:sz w:val="22"/>
          <w:szCs w:val="22"/>
        </w:rPr>
        <w:br/>
        <w:t>проведения технического осмотра транспортных средств</w:t>
      </w:r>
    </w:p>
    <w:p w14:paraId="64514EF5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 </w:t>
      </w:r>
    </w:p>
    <w:p w14:paraId="1E4EEFC3" w14:textId="77777777" w:rsidR="00000000" w:rsidRDefault="00BF3A91">
      <w:pPr>
        <w:pStyle w:val="c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mark"/>
          <w:color w:val="333333"/>
          <w:sz w:val="22"/>
          <w:szCs w:val="22"/>
        </w:rPr>
        <w:t>(В редакции постановлений Правительства Российской Федерации от 29.11.2012 № 1236, от 17.04.2013 № 348, от 13.11.2013 № 1013, от 06.06.2015 № 557, от 04.09.2015 № 941, от </w:t>
      </w:r>
      <w:r>
        <w:rPr>
          <w:rStyle w:val="mark"/>
          <w:color w:val="333333"/>
          <w:sz w:val="22"/>
          <w:szCs w:val="22"/>
        </w:rPr>
        <w:t>03.11.2015 № 1194, от 12.02.2018 № 148, от 30.09.2019 № 1276, от 16.07.2020 № 1054, от 15.09.2020 № 1434)</w:t>
      </w:r>
    </w:p>
    <w:p w14:paraId="5550CEC0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18187D76" w14:textId="77777777" w:rsidR="00000000" w:rsidRDefault="00BF3A91">
      <w:pPr>
        <w:pStyle w:val="c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I. Общие положения</w:t>
      </w:r>
    </w:p>
    <w:p w14:paraId="7E91C5F2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3963C9F4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1. Настоящие Правила устанавливают порядок оказания услуг по проведению технического осмотра</w:t>
      </w:r>
      <w:r>
        <w:rPr>
          <w:rStyle w:val="ed"/>
          <w:color w:val="333333"/>
          <w:sz w:val="22"/>
          <w:szCs w:val="22"/>
        </w:rPr>
        <w:t>, в том числе с использованием пере</w:t>
      </w:r>
      <w:r>
        <w:rPr>
          <w:rStyle w:val="ed"/>
          <w:color w:val="333333"/>
          <w:sz w:val="22"/>
          <w:szCs w:val="22"/>
        </w:rPr>
        <w:t>движной диагностической линии</w:t>
      </w:r>
      <w:r>
        <w:rPr>
          <w:color w:val="333333"/>
          <w:sz w:val="22"/>
          <w:szCs w:val="22"/>
        </w:rPr>
        <w:t>, включая оценку соответствия транспортных средств (в том числе их частей, предметов их дополнительного оборудования) обязательным требованиям безопасности находящихся в эксплуатации транспортных средств, проводимую в форме тех</w:t>
      </w:r>
      <w:r>
        <w:rPr>
          <w:color w:val="333333"/>
          <w:sz w:val="22"/>
          <w:szCs w:val="22"/>
        </w:rPr>
        <w:t>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а также за ее пределами.</w:t>
      </w:r>
      <w:r>
        <w:rPr>
          <w:rStyle w:val="mark"/>
          <w:color w:val="333333"/>
          <w:sz w:val="22"/>
          <w:szCs w:val="22"/>
        </w:rPr>
        <w:t> (С 1 марта 2021 г. в ред</w:t>
      </w:r>
      <w:r>
        <w:rPr>
          <w:rStyle w:val="mark"/>
          <w:color w:val="333333"/>
          <w:sz w:val="22"/>
          <w:szCs w:val="22"/>
        </w:rPr>
        <w:t>акции  Постановления Правительства Российской Федерации от 16.07.2020 № 1054)</w:t>
      </w:r>
    </w:p>
    <w:p w14:paraId="444764FD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2. 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</w:t>
      </w:r>
      <w:r>
        <w:rPr>
          <w:color w:val="333333"/>
          <w:sz w:val="22"/>
          <w:szCs w:val="22"/>
        </w:rPr>
        <w:t>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оперативно-разыск</w:t>
      </w:r>
      <w:r>
        <w:rPr>
          <w:color w:val="333333"/>
          <w:sz w:val="22"/>
          <w:szCs w:val="22"/>
        </w:rPr>
        <w:t xml:space="preserve">ную деятельность, </w:t>
      </w:r>
      <w:r>
        <w:rPr>
          <w:rStyle w:val="ed"/>
          <w:color w:val="333333"/>
          <w:sz w:val="22"/>
          <w:szCs w:val="22"/>
        </w:rPr>
        <w:t>если иное не установлено актами Правительства Российской Федерации,</w:t>
      </w:r>
      <w:r>
        <w:rPr>
          <w:color w:val="333333"/>
          <w:sz w:val="22"/>
          <w:szCs w:val="22"/>
        </w:rPr>
        <w:t xml:space="preserve"> а также тракторов, самоходных дорожно-строительных и иных машин, которые имеют двигатель внутреннего сгорания объемом более 50 кубических сантиметров или электродвигатель</w:t>
      </w:r>
      <w:r>
        <w:rPr>
          <w:color w:val="333333"/>
          <w:sz w:val="22"/>
          <w:szCs w:val="22"/>
        </w:rPr>
        <w:t xml:space="preserve"> максимальной мощностью более 4 киловатт, прицепов к ним и которые зарегистрированы органами, осуществляющими государственный надзор за техническим состоянием самоходных машин и других видов техники</w:t>
      </w:r>
      <w:r>
        <w:rPr>
          <w:rStyle w:val="ed"/>
          <w:color w:val="333333"/>
          <w:sz w:val="22"/>
          <w:szCs w:val="22"/>
        </w:rPr>
        <w:t>, если иное не установлено актами Правительства Российской</w:t>
      </w:r>
      <w:r>
        <w:rPr>
          <w:rStyle w:val="ed"/>
          <w:color w:val="333333"/>
          <w:sz w:val="22"/>
          <w:szCs w:val="22"/>
        </w:rPr>
        <w:t xml:space="preserve"> Федерации</w:t>
      </w:r>
      <w:r>
        <w:rPr>
          <w:color w:val="333333"/>
          <w:sz w:val="22"/>
          <w:szCs w:val="22"/>
        </w:rPr>
        <w:t xml:space="preserve">. </w:t>
      </w:r>
      <w:r>
        <w:rPr>
          <w:rStyle w:val="mark"/>
          <w:color w:val="333333"/>
          <w:sz w:val="22"/>
          <w:szCs w:val="22"/>
        </w:rPr>
        <w:t>(С 01.01.2014 в редакции Постановления Правительства Российской Федерации от 17.04.2013 № 348; в редакции Постановления Правительства Российской Федерации от 13.11.2013 № 1013)</w:t>
      </w:r>
    </w:p>
    <w:p w14:paraId="01FA2577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3. Требования (включая параметры), предъявляемые при проведении тех</w:t>
      </w:r>
      <w:r>
        <w:rPr>
          <w:color w:val="333333"/>
          <w:sz w:val="22"/>
          <w:szCs w:val="22"/>
        </w:rPr>
        <w:t>нического осмотра к транспортным средствам отдельных категорий, приведены в приложении № 1.</w:t>
      </w:r>
    </w:p>
    <w:p w14:paraId="747BFAC1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4. 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</w:t>
      </w:r>
      <w:r>
        <w:rPr>
          <w:color w:val="333333"/>
          <w:sz w:val="22"/>
          <w:szCs w:val="22"/>
        </w:rPr>
        <w:t>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</w:t>
      </w:r>
      <w:r>
        <w:rPr>
          <w:rStyle w:val="ed"/>
          <w:color w:val="333333"/>
          <w:sz w:val="22"/>
          <w:szCs w:val="22"/>
        </w:rPr>
        <w:t>, за исключением требований, касающихся наличия тахограф</w:t>
      </w:r>
      <w:r>
        <w:rPr>
          <w:rStyle w:val="ed"/>
          <w:color w:val="333333"/>
          <w:sz w:val="22"/>
          <w:szCs w:val="22"/>
        </w:rPr>
        <w:t>а или контрольного устройства (тахографа) регистрации режима труда и отдыха водителей транспортных средств, предусмотренного Европейским соглашением, касающимся работы экипажей транспортных средств, производящих международные автомобильные перевозки (ЕСТР)</w:t>
      </w:r>
      <w:r>
        <w:rPr>
          <w:color w:val="333333"/>
          <w:sz w:val="22"/>
          <w:szCs w:val="22"/>
        </w:rPr>
        <w:t>.</w:t>
      </w:r>
      <w:r>
        <w:rPr>
          <w:rStyle w:val="mark"/>
          <w:color w:val="333333"/>
          <w:sz w:val="22"/>
          <w:szCs w:val="22"/>
        </w:rPr>
        <w:t> (С 31 октября 2019 г. в редакции Постановления Правительства Российской Федерации от 30.09.2019 № 1276)</w:t>
      </w:r>
    </w:p>
    <w:p w14:paraId="534FA49E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lastRenderedPageBreak/>
        <w:t>5. Технический осмотр проводится операторами технического осмотра, аккредитованными в установленном порядке для проведения технического осмотра в обла</w:t>
      </w:r>
      <w:r>
        <w:rPr>
          <w:rStyle w:val="ed"/>
          <w:color w:val="333333"/>
          <w:sz w:val="22"/>
          <w:szCs w:val="22"/>
        </w:rPr>
        <w:t>сти аккредитации, соответствующей категориям транспортных средств, предусмотренным приложениями № 1 и 2 (далее - операторы технического осмотра).</w:t>
      </w:r>
      <w:r>
        <w:rPr>
          <w:rStyle w:val="mark"/>
          <w:color w:val="333333"/>
          <w:sz w:val="22"/>
          <w:szCs w:val="22"/>
        </w:rPr>
        <w:t> (С 1 марта 2021 г. в редакции  Постановления Правительства Российской Федерации от 16.07.2020 № 1054)</w:t>
      </w:r>
    </w:p>
    <w:p w14:paraId="316B1E89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6. Прове</w:t>
      </w:r>
      <w:r>
        <w:rPr>
          <w:color w:val="333333"/>
          <w:sz w:val="22"/>
          <w:szCs w:val="22"/>
        </w:rPr>
        <w:t>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</w:t>
      </w:r>
      <w:r>
        <w:rPr>
          <w:color w:val="333333"/>
          <w:sz w:val="22"/>
          <w:szCs w:val="22"/>
        </w:rPr>
        <w:t>и, оформленной в простой письменной форме (далее - заявитель), и оператором технического осмотра по типовой форме указанного договора, утвержденной Министерством экономического развития Российской Федерации.</w:t>
      </w:r>
    </w:p>
    <w:p w14:paraId="757F3F24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7. Размер платы за проведение технического осмот</w:t>
      </w:r>
      <w:r>
        <w:rPr>
          <w:color w:val="333333"/>
          <w:sz w:val="22"/>
          <w:szCs w:val="22"/>
        </w:rPr>
        <w:t>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размер, установленный высшим исполнительным органом государстве</w:t>
      </w:r>
      <w:r>
        <w:rPr>
          <w:color w:val="333333"/>
          <w:sz w:val="22"/>
          <w:szCs w:val="22"/>
        </w:rPr>
        <w:t xml:space="preserve">нной власти субъекта Российской Федерации в соответствии с методикой, утвержденной </w:t>
      </w:r>
      <w:r>
        <w:rPr>
          <w:rStyle w:val="ed"/>
          <w:color w:val="333333"/>
          <w:sz w:val="22"/>
          <w:szCs w:val="22"/>
        </w:rPr>
        <w:t>Федеральной антимонопольной службой</w:t>
      </w:r>
      <w:r>
        <w:rPr>
          <w:color w:val="333333"/>
          <w:sz w:val="22"/>
          <w:szCs w:val="22"/>
        </w:rPr>
        <w:t>.</w:t>
      </w:r>
      <w:r>
        <w:rPr>
          <w:rStyle w:val="mark"/>
          <w:color w:val="333333"/>
          <w:sz w:val="22"/>
          <w:szCs w:val="22"/>
        </w:rPr>
        <w:t xml:space="preserve"> (В редакции Постановления Правительства Российской Федерации от 04.09.2015 № 941)</w:t>
      </w:r>
    </w:p>
    <w:p w14:paraId="2DA62BF6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8. Операторы технического осмотра обеспечивают размеще</w:t>
      </w:r>
      <w:r>
        <w:rPr>
          <w:rStyle w:val="ed"/>
          <w:color w:val="333333"/>
          <w:sz w:val="22"/>
          <w:szCs w:val="22"/>
        </w:rPr>
        <w:t>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текста Федерального закона "О техническом о</w:t>
      </w:r>
      <w:r>
        <w:rPr>
          <w:rStyle w:val="ed"/>
          <w:color w:val="333333"/>
          <w:sz w:val="22"/>
          <w:szCs w:val="22"/>
        </w:rPr>
        <w:t>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 технического осмотра, пунктов технического осмотра и мест работы пе</w:t>
      </w:r>
      <w:r>
        <w:rPr>
          <w:rStyle w:val="ed"/>
          <w:color w:val="333333"/>
          <w:sz w:val="22"/>
          <w:szCs w:val="22"/>
        </w:rPr>
        <w:t>редвижных диагностических линий (при их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</w:t>
      </w:r>
      <w:r>
        <w:rPr>
          <w:rStyle w:val="ed"/>
          <w:color w:val="333333"/>
          <w:sz w:val="22"/>
          <w:szCs w:val="22"/>
        </w:rPr>
        <w:t>отра и передвижных диагностических линий (если имеются), информации о размерах платы за услуги по проведению технического осмотра, перечня документов, необходимых для прохождения технического осмотра, копии аттестата аккредитации оператора технического осм</w:t>
      </w:r>
      <w:r>
        <w:rPr>
          <w:rStyle w:val="ed"/>
          <w:color w:val="333333"/>
          <w:sz w:val="22"/>
          <w:szCs w:val="22"/>
        </w:rPr>
        <w:t>отра и сведений о наличии передвижных диагностических линий (если имеются), типовой формы договора о проведении технического осмотра, а также информации о возможности предварительной записи на технический осмотр.</w:t>
      </w:r>
      <w:r>
        <w:rPr>
          <w:rStyle w:val="mark"/>
          <w:color w:val="333333"/>
          <w:sz w:val="22"/>
          <w:szCs w:val="22"/>
        </w:rPr>
        <w:t> (С 1 марта 2021 г. в редакции  Постановлени</w:t>
      </w:r>
      <w:r>
        <w:rPr>
          <w:rStyle w:val="mark"/>
          <w:color w:val="333333"/>
          <w:sz w:val="22"/>
          <w:szCs w:val="22"/>
        </w:rPr>
        <w:t>я Правительства Российской Федерации от 16.07.2020 № 1054)</w:t>
      </w:r>
    </w:p>
    <w:p w14:paraId="5AF134C9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7282FA9A" w14:textId="77777777" w:rsidR="00000000" w:rsidRDefault="00BF3A91">
      <w:pPr>
        <w:pStyle w:val="c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II. Порядок оказания услуг по проведению технического осмотра</w:t>
      </w:r>
    </w:p>
    <w:p w14:paraId="25D4E241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72F89846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9. Для проведения технического осмотра заявитель обращается к любому оператору технического осмотра в любой пункт технического осм</w:t>
      </w:r>
      <w:r>
        <w:rPr>
          <w:color w:val="333333"/>
          <w:sz w:val="22"/>
          <w:szCs w:val="22"/>
        </w:rPr>
        <w:t>отра вне зависимости от места регистрации транспортного средства и представляет транспортное средство и следующие документы:</w:t>
      </w:r>
    </w:p>
    <w:p w14:paraId="45F6AC44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а) документ, удостоверяющий личность, и доверенность (для представителя владельца транспортного средства);</w:t>
      </w:r>
    </w:p>
    <w:p w14:paraId="233B89D7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б) свидетельство о регис</w:t>
      </w:r>
      <w:r>
        <w:rPr>
          <w:color w:val="333333"/>
          <w:sz w:val="22"/>
          <w:szCs w:val="22"/>
        </w:rPr>
        <w:t>трации транспортного средства или паспорт транспортного средства.</w:t>
      </w:r>
    </w:p>
    <w:p w14:paraId="3E23CE7A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10. В случае непредставления заявителем указанных в пункте 9 настоящих Правил документов либо отказа от оплаты услуг по проведению технического осмотра оператор технического осмотра отказыва</w:t>
      </w:r>
      <w:r>
        <w:rPr>
          <w:rStyle w:val="ed"/>
          <w:color w:val="333333"/>
          <w:sz w:val="22"/>
          <w:szCs w:val="22"/>
        </w:rPr>
        <w:t>ет заявителю в оказании услуг по техническому осмотру.</w:t>
      </w:r>
      <w:r>
        <w:rPr>
          <w:rStyle w:val="mark"/>
          <w:color w:val="333333"/>
          <w:sz w:val="22"/>
          <w:szCs w:val="22"/>
        </w:rPr>
        <w:t> (С 1 марта 2021 г. в редакции  Постановления Правительства Российской Федерации от 16.07.2020 № 1054)</w:t>
      </w:r>
    </w:p>
    <w:p w14:paraId="7EB50232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11. Оператор технического осмотра устанавливает тождественность идентификационного номера транспорт</w:t>
      </w:r>
      <w:r>
        <w:rPr>
          <w:rStyle w:val="ed"/>
          <w:color w:val="333333"/>
          <w:sz w:val="22"/>
          <w:szCs w:val="22"/>
        </w:rPr>
        <w:t>ного средства и 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(электронном паспорте транспо</w:t>
      </w:r>
      <w:r>
        <w:rPr>
          <w:rStyle w:val="ed"/>
          <w:color w:val="333333"/>
          <w:sz w:val="22"/>
          <w:szCs w:val="22"/>
        </w:rPr>
        <w:t>ртного средства).</w:t>
      </w:r>
    </w:p>
    <w:p w14:paraId="01223D3E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При несоответствии транспортного средства, в том числе его идентификационного номера и (или) идентификационных номеров его основных компонентов (кузова, рамы, кабины), данным, указанным в документах, содержащих сведения, позволяющие идент</w:t>
      </w:r>
      <w:r>
        <w:rPr>
          <w:rStyle w:val="ed"/>
          <w:color w:val="333333"/>
          <w:sz w:val="22"/>
          <w:szCs w:val="22"/>
        </w:rPr>
        <w:t>ифицировать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</w:t>
      </w:r>
      <w:r>
        <w:rPr>
          <w:rStyle w:val="ed"/>
          <w:color w:val="333333"/>
          <w:sz w:val="22"/>
          <w:szCs w:val="22"/>
        </w:rPr>
        <w:t xml:space="preserve"> на выявленные несоответствия.</w:t>
      </w:r>
    </w:p>
    <w:p w14:paraId="1994176B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При соответствии транспортного средства данным, указанным в документах, содержащих сведения, позволяющие идентифицировать это транспортное средство, такое транспортное средство допускается к проведению технического диагностир</w:t>
      </w:r>
      <w:r>
        <w:rPr>
          <w:rStyle w:val="ed"/>
          <w:color w:val="333333"/>
          <w:sz w:val="22"/>
          <w:szCs w:val="22"/>
        </w:rPr>
        <w:t>ования.</w:t>
      </w:r>
    </w:p>
    <w:p w14:paraId="61531792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14:paraId="4BBC2E1E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mark"/>
          <w:color w:val="333333"/>
          <w:sz w:val="22"/>
          <w:szCs w:val="22"/>
        </w:rPr>
        <w:t>(С 1 марта 2021 г. в пункт в редакции Постановления</w:t>
      </w:r>
      <w:r>
        <w:rPr>
          <w:rStyle w:val="mark"/>
          <w:color w:val="333333"/>
          <w:sz w:val="22"/>
          <w:szCs w:val="22"/>
        </w:rPr>
        <w:t xml:space="preserve"> Правительства Российской Федерации от 16.07.2020 № 1054)</w:t>
      </w:r>
    </w:p>
    <w:p w14:paraId="0D42109D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12. Техническое диагностирование осуществляется техническими экспертами, отвечающими квалификационным требованиям, установленным Министерством промышленности и торговли Российской Федерации, которые</w:t>
      </w:r>
      <w:r>
        <w:rPr>
          <w:rStyle w:val="ed"/>
          <w:color w:val="333333"/>
          <w:sz w:val="22"/>
          <w:szCs w:val="22"/>
        </w:rPr>
        <w:t xml:space="preserve">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</w:t>
      </w:r>
      <w:r>
        <w:rPr>
          <w:rStyle w:val="ed"/>
          <w:color w:val="333333"/>
          <w:sz w:val="22"/>
          <w:szCs w:val="22"/>
        </w:rPr>
        <w:t>.</w:t>
      </w:r>
      <w:r>
        <w:rPr>
          <w:rStyle w:val="mark"/>
          <w:color w:val="333333"/>
          <w:sz w:val="22"/>
          <w:szCs w:val="22"/>
        </w:rPr>
        <w:t> (С 1 марта 2021 г. в редакции  Постановления Правительства Российской Федерации от 16.07.2020 № 1054)</w:t>
      </w:r>
    </w:p>
    <w:p w14:paraId="3A841719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13. Техническое диагностирование проводится с помощью средств технического диагностирования, в том числе передвижных средств, и методов органолептическо</w:t>
      </w:r>
      <w:r>
        <w:rPr>
          <w:rStyle w:val="ed"/>
          <w:color w:val="333333"/>
          <w:sz w:val="22"/>
          <w:szCs w:val="22"/>
        </w:rPr>
        <w:t>го контроля на пунктах технического осмотра или с использованием передвижных диагностических линий, обеспечивающих выполнение в полном объеме процедуры технического осмотра, в соответствии с требованиями к производственно-технической базе, фотографическому</w:t>
      </w:r>
      <w:r>
        <w:rPr>
          <w:rStyle w:val="ed"/>
          <w:color w:val="333333"/>
          <w:sz w:val="22"/>
          <w:szCs w:val="22"/>
        </w:rPr>
        <w:t xml:space="preserve"> изображению транспортного средства, точности определения координат места проведения технического диагностирования и перечню документов по стандартизации, обязательное применение которых обеспечивает безопасность дорожного движения при его организации на т</w:t>
      </w:r>
      <w:r>
        <w:rPr>
          <w:rStyle w:val="ed"/>
          <w:color w:val="333333"/>
          <w:sz w:val="22"/>
          <w:szCs w:val="22"/>
        </w:rPr>
        <w:t xml:space="preserve">ерритории Российской Федерации, утвержденному распоряжением Правительства Российской Федерации от 4 ноября </w:t>
      </w:r>
      <w:r>
        <w:rPr>
          <w:rStyle w:val="ed"/>
          <w:color w:val="333333"/>
          <w:sz w:val="22"/>
          <w:szCs w:val="22"/>
        </w:rPr>
        <w:lastRenderedPageBreak/>
        <w:t>2017 г. № 2438-р.</w:t>
      </w:r>
      <w:r>
        <w:rPr>
          <w:rStyle w:val="mark"/>
          <w:color w:val="333333"/>
          <w:sz w:val="22"/>
          <w:szCs w:val="22"/>
        </w:rPr>
        <w:t> (С 1 марта 2021 г. в редакции  Постановления Правительства Российской Федерации от 16.07.2020 № 1054)</w:t>
      </w:r>
    </w:p>
    <w:p w14:paraId="7876FF88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14. Продолжительность техниче</w:t>
      </w:r>
      <w:r>
        <w:rPr>
          <w:color w:val="333333"/>
          <w:sz w:val="22"/>
          <w:szCs w:val="22"/>
        </w:rPr>
        <w:t>ского диагностирования транспортных средств отдельных категорий приводится в приложении № 2 к настоящим Правилам.</w:t>
      </w:r>
    </w:p>
    <w:p w14:paraId="0836025D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15. По результатам технического диагностирования технический эксперт оформляет в единой автоматизированной информационной системе технического</w:t>
      </w:r>
      <w:r>
        <w:rPr>
          <w:rStyle w:val="ed"/>
          <w:color w:val="333333"/>
          <w:sz w:val="22"/>
          <w:szCs w:val="22"/>
        </w:rPr>
        <w:t xml:space="preserve"> осмотра диагностическую карту по форме согласно приложению № 3,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</w:t>
      </w:r>
      <w:r>
        <w:rPr>
          <w:rStyle w:val="ed"/>
          <w:color w:val="333333"/>
          <w:sz w:val="22"/>
          <w:szCs w:val="22"/>
        </w:rPr>
        <w:t>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диагностирование.</w:t>
      </w:r>
    </w:p>
    <w:p w14:paraId="1B056A4D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По запросу заявителя оператор технического осмотра выдает диагностическу</w:t>
      </w:r>
      <w:r>
        <w:rPr>
          <w:rStyle w:val="ed"/>
          <w:color w:val="333333"/>
          <w:sz w:val="22"/>
          <w:szCs w:val="22"/>
        </w:rPr>
        <w:t>ю карту на 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14:paraId="39CBCE82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 xml:space="preserve">Правила заполнения диагностической карты утверждаются Министерством транспорта Российской </w:t>
      </w:r>
      <w:r>
        <w:rPr>
          <w:rStyle w:val="ed"/>
          <w:color w:val="333333"/>
          <w:sz w:val="22"/>
          <w:szCs w:val="22"/>
        </w:rPr>
        <w:t>Федерации.</w:t>
      </w:r>
    </w:p>
    <w:p w14:paraId="5ABE3674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mark"/>
          <w:color w:val="333333"/>
          <w:sz w:val="22"/>
          <w:szCs w:val="22"/>
        </w:rPr>
        <w:t>(Пункт дополнен с 1 марта 2021 г. - Постановление Правительства Российской Федерации от 16.07.2020 № 1054)</w:t>
      </w:r>
    </w:p>
    <w:p w14:paraId="4E3BE931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16. Транспортное средство, в отношении которого оформлена диагностическая карта, содержащая заключение о несоответствии транспортного сред</w:t>
      </w:r>
      <w:r>
        <w:rPr>
          <w:rStyle w:val="ed"/>
          <w:color w:val="333333"/>
          <w:sz w:val="22"/>
          <w:szCs w:val="22"/>
        </w:rPr>
        <w:t>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</w:t>
      </w:r>
      <w:r>
        <w:rPr>
          <w:rStyle w:val="ed"/>
          <w:color w:val="333333"/>
          <w:sz w:val="22"/>
          <w:szCs w:val="22"/>
        </w:rPr>
        <w:t xml:space="preserve"> особенностей, установленных статьей 18 Федерального закона "О техническом осмотре транспортных средств и о внесении изменений в отдельные законодательные акты Российской Федерации".</w:t>
      </w:r>
      <w:r>
        <w:rPr>
          <w:rStyle w:val="mark"/>
          <w:color w:val="333333"/>
          <w:sz w:val="22"/>
          <w:szCs w:val="22"/>
        </w:rPr>
        <w:t> (Дополнен с 1 марта 2021 г. - Постановление Правительства Российской Феде</w:t>
      </w:r>
      <w:r>
        <w:rPr>
          <w:rStyle w:val="mark"/>
          <w:color w:val="333333"/>
          <w:sz w:val="22"/>
          <w:szCs w:val="22"/>
        </w:rPr>
        <w:t>рации от 16.07.2020 № 1054)</w:t>
      </w:r>
    </w:p>
    <w:p w14:paraId="6B6DC99A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6DDBF9C0" w14:textId="77777777" w:rsidR="00000000" w:rsidRDefault="00BF3A91">
      <w:pPr>
        <w:pStyle w:val="c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III. Особенности проведения технического осмотра вне пунктов технического осмотра</w:t>
      </w:r>
    </w:p>
    <w:p w14:paraId="2B092EAA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 </w:t>
      </w:r>
    </w:p>
    <w:p w14:paraId="1A500999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 xml:space="preserve">17. Проведение технического осмотра вне пунктов технического осмотра организуется с использованием передвижных диагностических линий в целях </w:t>
      </w:r>
      <w:r>
        <w:rPr>
          <w:rStyle w:val="ed"/>
          <w:color w:val="333333"/>
          <w:sz w:val="22"/>
          <w:szCs w:val="22"/>
        </w:rPr>
        <w:t>выполнения нормативов минимальной обеспеченности населения пунктами технического осмотра, предусмотренных статьей 6 Федерального закона "О техническом осмотре транспортных средств и о внесении изменений в отдельные законодательные акты Российской Федерации</w:t>
      </w:r>
      <w:r>
        <w:rPr>
          <w:rStyle w:val="ed"/>
          <w:color w:val="333333"/>
          <w:sz w:val="22"/>
          <w:szCs w:val="22"/>
        </w:rPr>
        <w:t>".</w:t>
      </w:r>
    </w:p>
    <w:p w14:paraId="0B8D0442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 xml:space="preserve">18. Оператор технического осмотра, являющийся 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</w:t>
      </w:r>
      <w:r>
        <w:rPr>
          <w:rStyle w:val="ed"/>
          <w:color w:val="333333"/>
          <w:sz w:val="22"/>
          <w:szCs w:val="22"/>
        </w:rPr>
        <w:t>осмотра такого оператора технического осмотра.</w:t>
      </w:r>
    </w:p>
    <w:p w14:paraId="3BE90B01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19. 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</w:t>
      </w:r>
      <w:r>
        <w:rPr>
          <w:rStyle w:val="ed"/>
          <w:color w:val="333333"/>
          <w:sz w:val="22"/>
          <w:szCs w:val="22"/>
        </w:rPr>
        <w:t xml:space="preserve">торых не соблюдаются нормативы минимальной обеспеченности населения пунктами технического осмотра, согласовываются оператором </w:t>
      </w:r>
      <w:r>
        <w:rPr>
          <w:rStyle w:val="ed"/>
          <w:color w:val="333333"/>
          <w:sz w:val="22"/>
          <w:szCs w:val="22"/>
        </w:rPr>
        <w:lastRenderedPageBreak/>
        <w:t>технического осмотра с исполнительным органом государственной власти субъекта Российской Федерации, уполномоченным на принятие мер</w:t>
      </w:r>
      <w:r>
        <w:rPr>
          <w:rStyle w:val="ed"/>
          <w:color w:val="333333"/>
          <w:sz w:val="22"/>
          <w:szCs w:val="22"/>
        </w:rPr>
        <w:t xml:space="preserve"> по организации проведения технического осмотра.</w:t>
      </w:r>
    </w:p>
    <w:p w14:paraId="7657F396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20. График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</w:t>
      </w:r>
      <w:r>
        <w:rPr>
          <w:rStyle w:val="ed"/>
          <w:color w:val="333333"/>
          <w:sz w:val="22"/>
          <w:szCs w:val="22"/>
        </w:rPr>
        <w:t>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 регионе.</w:t>
      </w:r>
    </w:p>
    <w:p w14:paraId="2728B39C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mark"/>
          <w:color w:val="333333"/>
          <w:sz w:val="22"/>
          <w:szCs w:val="22"/>
        </w:rPr>
        <w:t>(Дополнено разделом с 1 марта 2021 г. - Постановление Правительства Российско</w:t>
      </w:r>
      <w:r>
        <w:rPr>
          <w:rStyle w:val="mark"/>
          <w:color w:val="333333"/>
          <w:sz w:val="22"/>
          <w:szCs w:val="22"/>
        </w:rPr>
        <w:t>й Федерации от 16.07.2020 № 1054)</w:t>
      </w:r>
    </w:p>
    <w:p w14:paraId="5F7F33B9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 </w:t>
      </w:r>
    </w:p>
    <w:p w14:paraId="2DF0280F" w14:textId="77777777" w:rsidR="00000000" w:rsidRDefault="00BF3A91">
      <w:pPr>
        <w:pStyle w:val="c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IV. Порядок аннулирования диагностической карты</w:t>
      </w:r>
    </w:p>
    <w:p w14:paraId="713D97D8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 </w:t>
      </w:r>
    </w:p>
    <w:p w14:paraId="62F735D9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21. В случаях, указанных в части 10 статьи 19 Федерального закона "О техническом осмотре транспортных средств и о внесении изменений в отдельные законодательные акты Рос</w:t>
      </w:r>
      <w:r>
        <w:rPr>
          <w:rStyle w:val="ed"/>
          <w:color w:val="333333"/>
          <w:sz w:val="22"/>
          <w:szCs w:val="22"/>
        </w:rPr>
        <w:t>сийской Федерации", 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внесения уполномоченным должностным лицом этого органа соответствующих сведений</w:t>
      </w:r>
      <w:r>
        <w:rPr>
          <w:rStyle w:val="ed"/>
          <w:color w:val="333333"/>
          <w:sz w:val="22"/>
          <w:szCs w:val="22"/>
        </w:rPr>
        <w:t xml:space="preserve">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</w:t>
      </w:r>
      <w:r>
        <w:rPr>
          <w:rStyle w:val="ed"/>
          <w:color w:val="333333"/>
          <w:sz w:val="22"/>
          <w:szCs w:val="22"/>
        </w:rPr>
        <w:t>отра транспортного средства в соответствии со статьей 14.4</w:t>
      </w:r>
      <w:r>
        <w:rPr>
          <w:rStyle w:val="w91"/>
          <w:color w:val="333333"/>
          <w:sz w:val="22"/>
          <w:szCs w:val="22"/>
        </w:rPr>
        <w:t>1</w:t>
      </w:r>
      <w:r>
        <w:rPr>
          <w:rStyle w:val="ed"/>
          <w:color w:val="333333"/>
          <w:sz w:val="22"/>
          <w:szCs w:val="22"/>
        </w:rPr>
        <w:t xml:space="preserve"> Кодекса Российской Федерации об административных правонарушениях.</w:t>
      </w:r>
    </w:p>
    <w:p w14:paraId="40D9B3C1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 xml:space="preserve">22. Орган государственного контроля (надзора) за организацией и проведением технического осмотра транспортных средств информирует </w:t>
      </w:r>
      <w:r>
        <w:rPr>
          <w:rStyle w:val="ed"/>
          <w:color w:val="333333"/>
          <w:sz w:val="22"/>
          <w:szCs w:val="22"/>
        </w:rPr>
        <w:t>об аннулировании диагностической карты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</w:t>
      </w:r>
      <w:r>
        <w:rPr>
          <w:rStyle w:val="ed"/>
          <w:color w:val="333333"/>
          <w:sz w:val="22"/>
          <w:szCs w:val="22"/>
        </w:rPr>
        <w:t>кже собственника транспортного средства.</w:t>
      </w:r>
    </w:p>
    <w:p w14:paraId="7AD1B87E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mark"/>
          <w:color w:val="333333"/>
          <w:sz w:val="22"/>
          <w:szCs w:val="22"/>
        </w:rPr>
        <w:t>(Дополнено разделом с 1 марта 2021 г. - Постановление Правительства Российской Федерации от 16.07.2020 № 1054)</w:t>
      </w:r>
    </w:p>
    <w:p w14:paraId="5A9FC19E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3DD3B060" w14:textId="77777777" w:rsidR="00000000" w:rsidRDefault="00BF3A91">
      <w:pPr>
        <w:pStyle w:val="c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</w:t>
      </w:r>
    </w:p>
    <w:p w14:paraId="7D2234E1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24538C0F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3430D9B7" w14:textId="77777777" w:rsidR="00000000" w:rsidRDefault="00BF3A91">
      <w:pPr>
        <w:pStyle w:val="s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ПРИЛОЖЕНИЕ № 1</w:t>
      </w:r>
      <w:r>
        <w:rPr>
          <w:color w:val="333333"/>
          <w:sz w:val="22"/>
          <w:szCs w:val="22"/>
        </w:rPr>
        <w:br/>
      </w:r>
      <w:r>
        <w:rPr>
          <w:rStyle w:val="ed"/>
          <w:color w:val="333333"/>
          <w:sz w:val="22"/>
          <w:szCs w:val="22"/>
        </w:rPr>
        <w:t>к Правилам проведения технического осмотра транспортных средств</w:t>
      </w:r>
      <w:r>
        <w:rPr>
          <w:color w:val="333333"/>
          <w:sz w:val="22"/>
          <w:szCs w:val="22"/>
        </w:rPr>
        <w:br/>
      </w:r>
      <w:r>
        <w:rPr>
          <w:rStyle w:val="ed"/>
          <w:color w:val="333333"/>
          <w:sz w:val="22"/>
          <w:szCs w:val="22"/>
        </w:rPr>
        <w:t>(в ред</w:t>
      </w:r>
      <w:r>
        <w:rPr>
          <w:rStyle w:val="ed"/>
          <w:color w:val="333333"/>
          <w:sz w:val="22"/>
          <w:szCs w:val="22"/>
        </w:rPr>
        <w:t>акции постановления Правительства</w:t>
      </w:r>
      <w:r>
        <w:rPr>
          <w:color w:val="333333"/>
          <w:sz w:val="22"/>
          <w:szCs w:val="22"/>
        </w:rPr>
        <w:br/>
      </w:r>
      <w:r>
        <w:rPr>
          <w:rStyle w:val="ed"/>
          <w:color w:val="333333"/>
          <w:sz w:val="22"/>
          <w:szCs w:val="22"/>
        </w:rPr>
        <w:t>Российской Федерации</w:t>
      </w:r>
      <w:r>
        <w:rPr>
          <w:color w:val="333333"/>
          <w:sz w:val="22"/>
          <w:szCs w:val="22"/>
        </w:rPr>
        <w:br/>
      </w:r>
      <w:r>
        <w:rPr>
          <w:rStyle w:val="ed"/>
          <w:color w:val="333333"/>
          <w:sz w:val="22"/>
          <w:szCs w:val="22"/>
        </w:rPr>
        <w:t>от 3 ноября 2015 г. № 1194)</w:t>
      </w:r>
    </w:p>
    <w:p w14:paraId="511D1925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645A8E36" w14:textId="77777777" w:rsidR="00000000" w:rsidRDefault="00BF3A91">
      <w:pPr>
        <w:pStyle w:val="t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lastRenderedPageBreak/>
        <w:t>ТРЕБОВАНИЯ,</w:t>
      </w:r>
      <w:r>
        <w:rPr>
          <w:color w:val="333333"/>
          <w:sz w:val="22"/>
          <w:szCs w:val="22"/>
        </w:rPr>
        <w:br/>
      </w:r>
      <w:r>
        <w:rPr>
          <w:rStyle w:val="ed"/>
          <w:color w:val="333333"/>
          <w:sz w:val="22"/>
          <w:szCs w:val="22"/>
        </w:rPr>
        <w:t> предъявляемые при проведении технического осмотра к транспортным средствам отдельных категорий</w:t>
      </w:r>
    </w:p>
    <w:p w14:paraId="010E8B6E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2607BE53" w14:textId="77777777" w:rsidR="00000000" w:rsidRDefault="00BF3A91">
      <w:pPr>
        <w:pStyle w:val="c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mark"/>
          <w:color w:val="333333"/>
          <w:sz w:val="22"/>
          <w:szCs w:val="22"/>
        </w:rPr>
        <w:t xml:space="preserve">(В редакции постановлений Правительства Российской Федерации </w:t>
      </w:r>
      <w:r>
        <w:rPr>
          <w:rStyle w:val="mark"/>
          <w:color w:val="333333"/>
          <w:sz w:val="22"/>
          <w:szCs w:val="22"/>
        </w:rPr>
        <w:t>от 12.02.2018 № 148, от 30.09.2019 № 1276, от 16.07.2020 № 1054)</w:t>
      </w:r>
    </w:p>
    <w:p w14:paraId="121D34F2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0584EF23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tbl>
      <w:tblPr>
        <w:tblW w:w="1734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3325"/>
        <w:gridCol w:w="362"/>
        <w:gridCol w:w="325"/>
        <w:gridCol w:w="362"/>
        <w:gridCol w:w="325"/>
        <w:gridCol w:w="362"/>
        <w:gridCol w:w="325"/>
        <w:gridCol w:w="664"/>
        <w:gridCol w:w="664"/>
        <w:gridCol w:w="255"/>
      </w:tblGrid>
      <w:tr w:rsidR="00000000" w14:paraId="20063ACE" w14:textId="77777777">
        <w:trPr>
          <w:divId w:val="922301811"/>
        </w:trPr>
        <w:tc>
          <w:tcPr>
            <w:tcW w:w="0" w:type="auto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7D6CAEC" w14:textId="77777777" w:rsidR="00000000" w:rsidRDefault="00BF3A91">
            <w:pPr>
              <w:pStyle w:val="c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Категории транспортных средств</w:t>
            </w:r>
            <w:r>
              <w:rPr>
                <w:rStyle w:val="w91"/>
                <w:color w:val="333333"/>
                <w:sz w:val="22"/>
                <w:szCs w:val="22"/>
              </w:rPr>
              <w:t>1</w:t>
            </w:r>
            <w:r>
              <w:rPr>
                <w:rStyle w:val="ed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633A094" w14:textId="77777777" w:rsidR="00000000" w:rsidRDefault="00BF3A91">
            <w:pPr>
              <w:pStyle w:val="c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M</w:t>
            </w:r>
            <w:r>
              <w:rPr>
                <w:rStyle w:val="w81"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5A43205" w14:textId="77777777" w:rsidR="00000000" w:rsidRDefault="00BF3A91">
            <w:pPr>
              <w:pStyle w:val="c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N</w:t>
            </w:r>
            <w:r>
              <w:rPr>
                <w:rStyle w:val="w81"/>
                <w:color w:val="33333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71FC501" w14:textId="77777777" w:rsidR="00000000" w:rsidRDefault="00BF3A91">
            <w:pPr>
              <w:pStyle w:val="c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M</w:t>
            </w:r>
            <w:r>
              <w:rPr>
                <w:rStyle w:val="w81"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8D59360" w14:textId="77777777" w:rsidR="00000000" w:rsidRDefault="00BF3A91">
            <w:pPr>
              <w:pStyle w:val="c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N</w:t>
            </w:r>
            <w:r>
              <w:rPr>
                <w:rStyle w:val="w81"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483A5D0" w14:textId="77777777" w:rsidR="00000000" w:rsidRDefault="00BF3A91">
            <w:pPr>
              <w:pStyle w:val="c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M</w:t>
            </w:r>
            <w:r>
              <w:rPr>
                <w:rStyle w:val="w81"/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97CF189" w14:textId="77777777" w:rsidR="00000000" w:rsidRDefault="00BF3A91">
            <w:pPr>
              <w:pStyle w:val="c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N</w:t>
            </w:r>
            <w:r>
              <w:rPr>
                <w:rStyle w:val="w81"/>
                <w:color w:val="33333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94AC780" w14:textId="77777777" w:rsidR="00000000" w:rsidRDefault="00BF3A91">
            <w:pPr>
              <w:pStyle w:val="c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O</w:t>
            </w:r>
            <w:r>
              <w:rPr>
                <w:rStyle w:val="w81"/>
                <w:color w:val="333333"/>
                <w:sz w:val="22"/>
                <w:szCs w:val="22"/>
              </w:rPr>
              <w:t>1</w:t>
            </w:r>
            <w:r>
              <w:rPr>
                <w:rStyle w:val="ed"/>
                <w:color w:val="333333"/>
                <w:sz w:val="22"/>
                <w:szCs w:val="22"/>
              </w:rPr>
              <w:t>, O</w:t>
            </w:r>
            <w:r>
              <w:rPr>
                <w:rStyle w:val="w81"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4D42BDA" w14:textId="77777777" w:rsidR="00000000" w:rsidRDefault="00BF3A91">
            <w:pPr>
              <w:pStyle w:val="c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O</w:t>
            </w:r>
            <w:r>
              <w:rPr>
                <w:rStyle w:val="w81"/>
                <w:color w:val="333333"/>
                <w:sz w:val="22"/>
                <w:szCs w:val="22"/>
              </w:rPr>
              <w:t>3</w:t>
            </w:r>
            <w:r>
              <w:rPr>
                <w:rStyle w:val="ed"/>
                <w:color w:val="333333"/>
                <w:sz w:val="22"/>
                <w:szCs w:val="22"/>
              </w:rPr>
              <w:t>, O</w:t>
            </w:r>
            <w:r>
              <w:rPr>
                <w:rStyle w:val="w81"/>
                <w:color w:val="333333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AA3266F" w14:textId="77777777" w:rsidR="00000000" w:rsidRDefault="00BF3A91">
            <w:pPr>
              <w:pStyle w:val="c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L</w:t>
            </w:r>
          </w:p>
        </w:tc>
      </w:tr>
      <w:tr w:rsidR="00000000" w14:paraId="7878FE43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A0AB971" w14:textId="77777777" w:rsidR="00000000" w:rsidRDefault="00BF3A91">
            <w:pPr>
              <w:pStyle w:val="c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I. Тормозные системы </w:t>
            </w:r>
          </w:p>
        </w:tc>
      </w:tr>
      <w:tr w:rsidR="00000000" w14:paraId="6FEAC3D2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4BF44D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8C14A6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Показатели эффективности тормозной системы и устойчивости транспортного средства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 должны соответствовать требованиям пунктов 1.2 - 1.6, 1.8, 1.10 приложения № 8 технического регламента Таможенного союза "О безопасности колесных транспортных средств" ТР ТС 018/2011, утвержденного решением Комиссии Таможенного союза от 9 декабря 2011 г. 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№ 877 (далее - ТР ТС 018/2011)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A50C1F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72CF09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2160FD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369ABA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7EB00A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D840DF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E18584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7007C2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8A8D47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4147B332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C67482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 xml:space="preserve">(В редакции Постановления Правительства Российской Федерации от 12.02.2018 № 148) </w:t>
            </w:r>
          </w:p>
        </w:tc>
      </w:tr>
      <w:tr w:rsidR="00000000" w14:paraId="1CC661CC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6B2536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2.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235EF1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При проверках на стендах допускается относительная разность тормозных сил колес оси согласно пункту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 1.4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A21C4A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C832F0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FB1493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F5272A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9049EC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14BD75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58FF98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F652F6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7D8371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52C121E1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1A28CE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3.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405345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6B4E78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5243FF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AB72A4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FDE5C3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0852D3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0251C8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AC5518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ED6392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B5B907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20B4E76F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63DA4F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4.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5EF0EC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Утечки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 сжатого воздуха из колесных тормозных камер не допускаются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F16706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AE2511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74ECCD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515C93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FD4629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1D8577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3A1153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5B727C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E7D1C5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66F678AE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71F5F3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5.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994D5A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Подтекания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DD4B67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467D9E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F2040E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3659AC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BF0AAF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ADC000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4F8EF4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CFFF9D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3217E4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49C0BCAF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880940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6.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7BBFB8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Коррозия, грозящая потерей герметичности или разрушением, не допускается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1AD573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1F7A56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4916B1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9C6F35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071B56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549331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439F12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DE5C31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27ABD6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5EB8C5D9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2135C1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7.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BC1BCD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Механические повреждения тормозных трубопроводов не допускаются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27785E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E5936C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F964E4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4469EB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442A10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B2944C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93FF35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56705C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C56885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4DF6E156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18AECA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8.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9A6705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Наличие деталей с трещинами или остаточной деформа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цией в тормозном приводе не допускается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1302B7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FFF81A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81E3B0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ACAC8C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085651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88310C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72830D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BE73E1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145CDD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3BF0224A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32F827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9.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0AD3AD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емы должны быть работоспособны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0B63C1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A2D1CB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FB3A62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9FAABF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0A4159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1DD539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2DCACD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6E0481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5398D5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3BDD4E1C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660491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10.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6E02FB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193B38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A5B54C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CCF3C9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5553E5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24520E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10C894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8FB1B3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450168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F7DE59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55FC894E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40A5ED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11.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CE6243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Расположение и длина соединительных шлангов пневматич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40758D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8E7552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DBA32C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B3BAB7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B2D57D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58F664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953EB8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37FF1F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E733D1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43A9BA3A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42C5445" w14:textId="77777777" w:rsidR="00000000" w:rsidRDefault="00BF3A91">
            <w:pPr>
              <w:pStyle w:val="c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II. Рулевое управление </w:t>
            </w:r>
          </w:p>
        </w:tc>
      </w:tr>
      <w:tr w:rsidR="00000000" w14:paraId="39EA3085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15A10C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12.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7423D4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Изменение усилия при повороте рулевого колеса должно быть пла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335428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D46134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45F5E2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9AB7DD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30891F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AD505F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9531FB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4F4658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EE6DE4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00E74C5D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854394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13.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226464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Самопроизвольный поворот рулевого колеса с усилите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16260A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622476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C1AF4E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131B5E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B1D42E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C9C70C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89F92D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CD0B79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E20F1C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2550BE3A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46937C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lastRenderedPageBreak/>
              <w:t xml:space="preserve">14.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38D4BF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Суммарный люфт в рулевом управлении не должен превышать предельных значений, установленных изготовителем транспортного средства, а при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 отсутствии указанных данных - предельных значений, указанных в пункте 2.3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EA75DE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5C947D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5D611C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074866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1554DE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0995B2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64A934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601D5C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F720C5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392B4D5F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59E6F4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15.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A1F666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Повреждения и отсутствие деталей крепления рулевой колонки и картера рулевого механизма, а также повышение подвижнос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1A79FE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6AE6D1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C9C9F3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F95DFB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3B479B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DAE8CE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C60DDA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B231D4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D2680E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137D2645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D44053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16.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589B2D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тации транспортного средства рулевого демпфера и усилителя рулевого управления не допускаются. Подтекание рабочей жидкости в гидросистеме усилителя рулевого управления не допускается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E9E354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66F8CF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0807A5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BE2FAF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DC2532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2FE055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61EED0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B79433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614B55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69C32460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331D4F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>(В редакции Постановления Правительства Россий</w:t>
            </w: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 xml:space="preserve">ской Федерации от 12.02.2018 № 148) </w:t>
            </w:r>
          </w:p>
        </w:tc>
      </w:tr>
      <w:tr w:rsidR="00000000" w14:paraId="0A18CCFC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E57564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17.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795049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ADDA37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3D4F64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BF7F64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2AFD36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E4D75D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CADF8F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935095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2B4919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44159A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6C6B8477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47CA24E" w14:textId="77777777" w:rsidR="00000000" w:rsidRDefault="00BF3A91">
            <w:pPr>
              <w:pStyle w:val="c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III. Внешние световые приборы </w:t>
            </w:r>
          </w:p>
        </w:tc>
      </w:tr>
      <w:tr w:rsidR="00000000" w14:paraId="2F8928DF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3C5CC6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18.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64073E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На транспортных средствах применение устройств освещения и световой сигнализации определяется требованиями пунктов 3.1 - 3.5, а также таблицы 3.1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1AB139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B1BB4A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0EDCC5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DC4505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F4AD85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559A85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B9CEB2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DF6ECB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4E3503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4339758A" w14:textId="77777777">
        <w:trPr>
          <w:divId w:val="922301811"/>
        </w:trPr>
        <w:tc>
          <w:tcPr>
            <w:tcW w:w="0" w:type="auto"/>
            <w:gridSpan w:val="10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BF1B32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>(С 4 августа 2020 г. в редакции  Постановления Правите</w:t>
            </w: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>льства Российской Федерации от 16.07.2020 № 1054)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272A53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3F72B4B4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E5F165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19.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0E7B31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Отсутствие,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(в том числе бесцветных или о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крашенных оптических деталей и пленок) не допускаются.</w:t>
            </w:r>
            <w:r>
              <w:rPr>
                <w:rFonts w:eastAsia="Times New Roman"/>
                <w:color w:val="333333"/>
                <w:sz w:val="22"/>
                <w:szCs w:val="22"/>
              </w:rPr>
              <w:br/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ТР ТС 018/2011.</w:t>
            </w:r>
            <w:r>
              <w:rPr>
                <w:rFonts w:eastAsia="Times New Roman"/>
                <w:color w:val="333333"/>
                <w:sz w:val="22"/>
                <w:szCs w:val="22"/>
              </w:rPr>
              <w:br/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В случае установк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и оптических элементов, предназначенных для коррекции светового пучка фар в целях приведения его в соответствие с требованиями ТР ТС 018/2011, подтверждение этого соответствия должно производиться в соответствии с разделом 9 приложения № 9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3CF0DE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955B4A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7FF708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D8D0EC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77C244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087D48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5F08C0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8385AF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5072DB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Х</w:t>
            </w:r>
          </w:p>
        </w:tc>
      </w:tr>
      <w:tr w:rsidR="00000000" w14:paraId="2F17757E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E8B3FB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 xml:space="preserve">(В редакции Постановления Правительства Российской Федерации от 12.02.2018 № 148) </w:t>
            </w:r>
          </w:p>
        </w:tc>
      </w:tr>
      <w:tr w:rsidR="00000000" w14:paraId="082DB79E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20336D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20.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05BCEA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Сигналы торможения (основные и дополнительные) должны включаться при воздействии на органы управления рабочей и аварийной тормоз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ных систем и работать в постоянном режиме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D14339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B0AF30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E1B2E7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3D23E8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3B6B7A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3B1963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EDC3CB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212A4B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04668C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4ED0F5BF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CE9D36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21.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16020A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Углы регулировки и сила света фар должны соответствовать требованиям пунктов 3.8.4 - 3.8.8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FD1D21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F76201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1B8DFE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C717AF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886AFA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20E027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E819D2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D766F5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399D01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117B66DA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1706FB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>(В редакции Постановления Прави</w:t>
            </w: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 xml:space="preserve">тельства Российской Федерации от 12.02.2018 № 148) </w:t>
            </w:r>
          </w:p>
        </w:tc>
      </w:tr>
      <w:tr w:rsidR="00000000" w14:paraId="58C1EE12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6256DB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22.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4EF125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Изменение мест расположения и демонтаж предусмотренных конструкцией транспортного средства фар и сигнальных фонарей не допускается</w:t>
            </w:r>
            <w:r>
              <w:rPr>
                <w:rStyle w:val="w91"/>
                <w:rFonts w:eastAsia="Times New Roman"/>
                <w:color w:val="333333"/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29FA66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1BF1DC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BE7024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84F9FE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1B75F8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2D79CD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4A9FC0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835F99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9B53BC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031F4014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2D700A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23.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D40F7E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Нижеперечисленные компо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ненты транспортных средств согласно их типу должны соответствовать требованиям пунктов приложения № 8 к ТР ТС 018/2011: светоотражающая маркировка - пункту 3.7;</w:t>
            </w:r>
            <w:r>
              <w:rPr>
                <w:rFonts w:eastAsia="Times New Roman"/>
                <w:color w:val="333333"/>
                <w:sz w:val="22"/>
                <w:szCs w:val="22"/>
              </w:rPr>
              <w:br/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фары ближнего и дальнего света и противотуманные - пункту 3.8.1;</w:t>
            </w:r>
            <w:r>
              <w:rPr>
                <w:rFonts w:eastAsia="Times New Roman"/>
                <w:color w:val="333333"/>
                <w:sz w:val="22"/>
                <w:szCs w:val="22"/>
              </w:rPr>
              <w:br/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источники света в фарах - пунк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ту 3.8.2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072848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453DAD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FFEED6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1E661F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E48D02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A66C52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3A5761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DAFB71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910587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Х</w:t>
            </w:r>
          </w:p>
        </w:tc>
      </w:tr>
      <w:tr w:rsidR="00000000" w14:paraId="0857889E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0E9E73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 xml:space="preserve">(В редакции Постановления Правительства Российской Федерации от 12.02.2018 № 148) </w:t>
            </w:r>
          </w:p>
        </w:tc>
      </w:tr>
      <w:tr w:rsidR="00000000" w14:paraId="0287A263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120CDE6" w14:textId="77777777" w:rsidR="00000000" w:rsidRDefault="00BF3A91">
            <w:pPr>
              <w:pStyle w:val="c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lastRenderedPageBreak/>
              <w:t xml:space="preserve">IV. Стеклоочистители и стеклоомыватели </w:t>
            </w:r>
          </w:p>
        </w:tc>
      </w:tr>
      <w:tr w:rsidR="00000000" w14:paraId="7515BEFD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86D5B6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24.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659259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Стеклоочистители и стеклоомыватели должны быть работоспособны. Не доп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502E24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AB0676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C7BECE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93C37F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63B63E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F74941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66159B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FBCBAB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654FA5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45E41A0B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E4CDDC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>(В редакции Постановления Правительства Российской Федерации от 12</w:t>
            </w: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 xml:space="preserve">.02.2018 № 148) </w:t>
            </w:r>
          </w:p>
        </w:tc>
      </w:tr>
      <w:tr w:rsidR="00000000" w14:paraId="0B0EC225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AC7E52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25.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1AFA64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Стеклоомыватель должен обеспечивать подачу жидкости в зоны очистки стекла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A8A846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F05328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56FAB0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801D51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9586BC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02BB9B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881589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5302C9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42A6FC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32A3E89B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03AB64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26.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770459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Стеклоочистители и стеклоомыватели должны быть работоспособны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929C23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20C793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394216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4D1689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0A7624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071C7F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811DCF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058035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B861A1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2CCBEA40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51F4CA3" w14:textId="77777777" w:rsidR="00000000" w:rsidRDefault="00BF3A91">
            <w:pPr>
              <w:pStyle w:val="c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V. Шины и колеса </w:t>
            </w:r>
          </w:p>
        </w:tc>
      </w:tr>
      <w:tr w:rsidR="00000000" w14:paraId="5CF18EC4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5E6555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27.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064DE5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Высота рисунка протектора шин должна соответствовать требованиям пункта 5.6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8B3AE5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034128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8B887F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A45A39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CA1B7E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31960C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FA1904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42998B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AD3730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68095C6E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9FED54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28.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0483FF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Шина считается непригодной к эксплуатации в следующих случаях:</w:t>
            </w:r>
            <w:r>
              <w:rPr>
                <w:rFonts w:eastAsia="Times New Roman"/>
                <w:color w:val="333333"/>
                <w:sz w:val="22"/>
                <w:szCs w:val="22"/>
              </w:rPr>
              <w:br/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наличие участка беговой дорожки, на котором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 высота рисунка протектора по всей длине меньше длины, указанной в пункте 27. Размер участка ограничен прямоугольником, ширина которого не более половины ширины беговой дорожки протектора, а длина равна 1/6 длины окружности шины (соответствует длине дуги, 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хорда которой равна радиусу шины), если участок расположен посередине беговой дорожки протектора. При неравномерном износе шины учитываются несколько участков с разным износом, суммарная площадь которых имеет такую же величину;</w:t>
            </w:r>
            <w:r>
              <w:rPr>
                <w:rFonts w:eastAsia="Times New Roman"/>
                <w:color w:val="333333"/>
                <w:sz w:val="22"/>
                <w:szCs w:val="22"/>
              </w:rPr>
              <w:br/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появление одного индикатора 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износа (выступа по дну канавки беговой дорожки, высота которого соответствует минимально допустимой высоте рисунка протектора шин) при равномерном износе или 2 индикаторов в каждом из 2 сечений при неравномерном износе беговой дорожки;</w:t>
            </w:r>
            <w:r>
              <w:rPr>
                <w:rFonts w:eastAsia="Times New Roman"/>
                <w:color w:val="333333"/>
                <w:sz w:val="22"/>
                <w:szCs w:val="22"/>
              </w:rPr>
              <w:br/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замена золотников за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глушками, пробками и другими приспособлениями;</w:t>
            </w:r>
            <w:r>
              <w:rPr>
                <w:rFonts w:eastAsia="Times New Roman"/>
                <w:color w:val="333333"/>
                <w:sz w:val="22"/>
                <w:szCs w:val="22"/>
              </w:rPr>
              <w:br/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местные повреждения шин (пробои, вздутия, сквозные и несквозные порезы), которые обнажают корд, а также местные отслоения протектора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EC9906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5B6DFA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3AEA5C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E1A2E7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D75520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8D9160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B3021C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08CB17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08060A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1034736B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A2BDFC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>(В редакции Постановления Правительства Российск</w:t>
            </w: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 xml:space="preserve">ой Федерации от 12.02.2018 № 148) </w:t>
            </w:r>
          </w:p>
        </w:tc>
      </w:tr>
      <w:tr w:rsidR="00000000" w14:paraId="4EBFD9D9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73C841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29.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7A47DB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C7785A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04F767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37FA2F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29CD13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513679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479538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D858BA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74B4EF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F208CA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4EF23253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115404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30.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74F096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Наличие трещин на дисках и ободьях колес, а также следов их устранения сваркой не 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допускается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E29988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CCE400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F7B081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DF3038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EDAEE2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FEEB95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449056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0617FF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775D82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3894F663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C81720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31.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D00EC4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Видимые нарушения формы и размеров крепежных отверстий в дисках колес не допускаются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776642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3ECCA4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E19537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CA4139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D90380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0C2835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134905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8934D1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601A7F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49739179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5BCF70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32.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D5D90D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Установка на одну ось транспортного средства шин разных размеров, конструкций (радиальной, ди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ыть установлены на все колеса транспортного средства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989BAD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3D2331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1FD959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85FFB0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52EE29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2B8600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649A35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20C51E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DAE796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3B0850D3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1A0A5D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 xml:space="preserve">(В редакции Постановления Правительства Российской Федерации от 12.02.2018 № 148) </w:t>
            </w:r>
          </w:p>
        </w:tc>
      </w:tr>
      <w:tr w:rsidR="00000000" w14:paraId="41B68F8C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9118F62" w14:textId="77777777" w:rsidR="00000000" w:rsidRDefault="00BF3A91">
            <w:pPr>
              <w:pStyle w:val="c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VI. Двигатель и его системы </w:t>
            </w:r>
          </w:p>
        </w:tc>
      </w:tr>
      <w:tr w:rsidR="00000000" w14:paraId="1268DA3F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3ADCBB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33.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D6E28B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Содержание загрязняющих веществ в от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работавших газах транспортных средств должно соответствовать требованиям пунктов 9.1 и 9.2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61CD58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B37E50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A5ACAC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82166A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46C811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1A045E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CA7DD1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ED940D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F98C27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76C7DB9D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B89714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34.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2CAF10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Подтекание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E8D83A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6000C3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AE1412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E8DE86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518E8A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7A2C5A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A84A5B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DD5B9A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B408F5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35821C65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C40FC2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35.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416A0E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327F9C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FA595F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E77F72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B528BA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8C5889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D162F1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71A946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1BCDD1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57B47E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03683B36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B88205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36.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04E692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Система питания газобаллонных транспортных средств, ее размещение и установка должны соответств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овать требованиям пункта 9.8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B25B19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01A202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5506A8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912DE1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3DFACB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6F0D7F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09929F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EECCF6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DDDDCB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Х</w:t>
            </w:r>
          </w:p>
        </w:tc>
      </w:tr>
      <w:tr w:rsidR="00000000" w14:paraId="2BA16DDA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0B42FF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 xml:space="preserve">(В редакции Постановления Правительства Российской Федерации от 12.02.2018 № 148) </w:t>
            </w:r>
          </w:p>
        </w:tc>
      </w:tr>
      <w:tr w:rsidR="00000000" w14:paraId="7D6ED01D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B000A7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lastRenderedPageBreak/>
              <w:t xml:space="preserve">37.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B9ED2B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Уровень шума выпускной системы транспортного средства должен соответ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ствовать требованиям пункта 9.9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705D18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544F4C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170298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6F4E2D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BAF866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7C3387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75AF9E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8324C1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C9CFBA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7FC6C471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F32ED4F" w14:textId="77777777" w:rsidR="00000000" w:rsidRDefault="00BF3A91">
            <w:pPr>
              <w:pStyle w:val="c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VII. Прочие элементы конструкции </w:t>
            </w:r>
          </w:p>
        </w:tc>
      </w:tr>
      <w:tr w:rsidR="00000000" w14:paraId="7D3E96F8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76B0D9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38.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0F58BD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Транспортное средство должно быть укомплектовано обеспечивающими поля обзора зеркалами заднего вида согласно табли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це 4.1 приложения № 8 к ТР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7016D3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CC8FD0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5A0BC8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26D7AF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D12E2D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8954A2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24A207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0CC69D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D04690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647D7133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532AF5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>(В редакции Постановления Правительства Российско</w:t>
            </w: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 xml:space="preserve">й Федерации от 12.02.2018 № 148) </w:t>
            </w:r>
          </w:p>
        </w:tc>
      </w:tr>
      <w:tr w:rsidR="00000000" w14:paraId="232F12AD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B6C8E2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39.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E95C20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пункта 4.3 приложения № 8 к 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241ADA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CAEFBF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004091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5DDAE9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47ECA2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F1D9C4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E00F11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52CBF2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0AE8B9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2A61A2B1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FEC4E5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40.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787259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Светопропускание ветрового стекла и стекол, через которые обеспечивается передняя обзорность для водителя, должно соответствовать требованиям пункта 4.3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6BB047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FA698C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53EE9F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9A1CDD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F62A4A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6532B6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FB3EF2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4E94BA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5084C3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3D9E02DE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EAB34A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41.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910723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6F9953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FDD7F5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F6C420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72E745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C3301D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BDB01E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BE3EDF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22D767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526D3F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16C0102E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1E0E69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42.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BFA6CC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Замки дверей кузова или кабины, механизмы регулировки и фик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12B939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FCAC3E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0CA54E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D27EF9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020681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6466FE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73FF58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BBBAAB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9900FE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32E95303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1396BB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43.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2E5E50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Запоры бортов груз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овой платформы и запоры горловин цистерн должны быть работоспособны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8903B6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0447E1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EA5384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36DD1E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71AE63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DFF58A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7F9A64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F6C21C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2585CB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4EE85ECD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C2269F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44.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F47F45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Аварийный выключатель дверей и сигнал требования остановки должны быть работоспособны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675454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BEFC44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849D1E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3074DE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A45A5A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CF21F1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F9F7A3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420670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A1E13B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4C09098F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389C53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45.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75F107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Аварийные выходы и устройства приве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50878E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112380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2FCAB7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24B4AF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D8822A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AA52AB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D6593F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CEA358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013A0B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193221E8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1C0899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46.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26A589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Транспортное средство должно быть укомплектовано звуковым сигнальным прибором в рабочем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4D6702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19A52D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86858B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621670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A7AA15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D8C044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F8D262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4FDAAD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290D46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0A53E481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34B7F9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47.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26BD56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Аварийные выходы должны быть обозначены и иметь таблички, содержащие правила их использова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ния. Должен быть обеспечен свободный доступ к аварийным выходам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DE66D5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BFD80F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7486B5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04A3DF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B3845B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8D813B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478316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20C674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0E207D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57867C2B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F71E61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48.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F94767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Задние и боковые защитные устройства должны соответствовать требованиям пункта 8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D918DF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4003BA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7FD90B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5A4CF6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EB4D0D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9BBE98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8FB70D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12568F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338725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67227BBE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D56697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49.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717FC8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Замок седельно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E3E9C4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2FE519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18C189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6984EC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C1397D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6B4ED3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5FE511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878E87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17A2D2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458BAA3C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0F214A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50.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20FCC7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гово-сцепного устройства или деталям его крепления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324FEF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D558FC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67AE8B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43F944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627ED5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4C8E70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A53581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A669FA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E079FD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440BC6C9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A0EA34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lastRenderedPageBreak/>
              <w:t xml:space="preserve">51.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E9BA33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автомобилем. Деформации сцепной петли 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3D0E0B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F4AFDF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AFCD87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1087BB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D7EB6F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13E881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6F69AB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D9939B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A47EAE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13924D05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2D5D43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52.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03A97C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Продольный люфт в беззазорных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2DE3CD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2D09B6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7E6D16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CFD2AF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7666D4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F7ACF9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57B111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D4CCBB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6303C9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7EBCC4D7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EA1879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53.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5DA9BD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Тягово-сцепные устройства должны обеспечивать беззазорную сцепку сухарей замков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ого устройства с шаром. Самопроизвольная расцепка не допускается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E99831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247BA9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4CEF32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253CC8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3DA465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7C83AD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786F4E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F6EC3E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75E10F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52B971A2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AD85D6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54.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983DE1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К размерным характеристикам сцепных устройств применяются требования, предусмотренные пунктом 6.8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2EC99A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9CFB8C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0F119C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C763BC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EDF6D3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C6E053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3C9E85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3E32CA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D34840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30F5CE2B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F49281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55.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4931AAD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</w:t>
            </w:r>
            <w:r>
              <w:rPr>
                <w:rStyle w:val="ed"/>
                <w:color w:val="333333"/>
                <w:sz w:val="22"/>
                <w:szCs w:val="22"/>
              </w:rPr>
              <w:t>ращение. Ремни безопасности не должны иметь следующих дефектов:</w:t>
            </w:r>
            <w:r>
              <w:rPr>
                <w:color w:val="333333"/>
                <w:sz w:val="22"/>
                <w:szCs w:val="22"/>
              </w:rPr>
              <w:br/>
            </w:r>
            <w:r>
              <w:rPr>
                <w:rStyle w:val="ed"/>
                <w:color w:val="333333"/>
                <w:sz w:val="22"/>
                <w:szCs w:val="22"/>
              </w:rPr>
              <w:t>существует надрыв на лямке, видимый невооруженным глазом;</w:t>
            </w:r>
          </w:p>
          <w:p w14:paraId="3A73140C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замок не фиксирует "язык" лямки или не выбрасывает его после нажатия на кнопку замыкающего устройства;</w:t>
            </w:r>
          </w:p>
          <w:p w14:paraId="6BD4E8D9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лямка не вытягивается или</w:t>
            </w:r>
            <w:r>
              <w:rPr>
                <w:color w:val="333333"/>
                <w:sz w:val="22"/>
                <w:szCs w:val="22"/>
              </w:rPr>
              <w:br/>
            </w:r>
            <w:r>
              <w:rPr>
                <w:rStyle w:val="ed"/>
                <w:color w:val="333333"/>
                <w:sz w:val="22"/>
                <w:szCs w:val="22"/>
              </w:rPr>
              <w:t>не вт</w:t>
            </w:r>
            <w:r>
              <w:rPr>
                <w:rStyle w:val="ed"/>
                <w:color w:val="333333"/>
                <w:sz w:val="22"/>
                <w:szCs w:val="22"/>
              </w:rPr>
              <w:t>ягивается во втягивающее устройство (катушку);</w:t>
            </w:r>
          </w:p>
          <w:p w14:paraId="61F5BA86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B01A3E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8F902F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3F2E2B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7EF85F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AF3B45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25961D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A0C3E5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2C06E6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B57C38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668EC91F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0F30835" w14:textId="77777777" w:rsidR="00000000" w:rsidRDefault="00BF3A91">
            <w:pPr>
              <w:pStyle w:val="j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mark"/>
                <w:color w:val="333333"/>
                <w:sz w:val="22"/>
                <w:szCs w:val="22"/>
              </w:rPr>
              <w:t>(С 4 августа 2020 г. в редакции  Постановления Правительс</w:t>
            </w:r>
            <w:r>
              <w:rPr>
                <w:rStyle w:val="mark"/>
                <w:color w:val="333333"/>
                <w:sz w:val="22"/>
                <w:szCs w:val="22"/>
              </w:rPr>
              <w:t>тва Российской Федерации от 16.07.2020 № 1054)</w:t>
            </w:r>
          </w:p>
        </w:tc>
      </w:tr>
      <w:tr w:rsidR="00000000" w14:paraId="00FE42BC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EC68B5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56.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1DD7E9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Транспортные средства (кроме транспортных средств категорий О, L1 - L4) должны быть укомплектованы знаком аварийной остановки, а также медицинскими аптечками в соответствии с требованиями пункт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ов 11.1 и 11.2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94D96A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09A83E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2C3F87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31F86C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B827E2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82F3DD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76377F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DFEB81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FE9376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Х</w:t>
            </w:r>
          </w:p>
        </w:tc>
      </w:tr>
      <w:tr w:rsidR="00000000" w14:paraId="4388347C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552C62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 xml:space="preserve">(В редакции Постановления Правительства Российской Федерации от 12.02.2018 № 148) </w:t>
            </w:r>
          </w:p>
        </w:tc>
      </w:tr>
      <w:tr w:rsidR="00000000" w14:paraId="1FA3369D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B52637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57.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2BF538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Транспортные средства должны быть укомплектованы не менее чем 2 противооткатными у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порами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0F446D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64DCBE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193E65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1F8F37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6A033B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AEC71B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BD229A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893E44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CA922A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2029FDCF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372E59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58.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9DFF4A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Транспортные средства должны быть укомплектованы огнетушителями в соответствии с требованиями пункта 11.4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FB8A59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9B5A1A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807003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FA056E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532F81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F6392B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9FF8D6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BE19BD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92449A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7D60C143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5FAB0E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>(В редакции Постановления Правительства Российской</w:t>
            </w: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 xml:space="preserve"> Федерации от 12.02.2018 № 148) </w:t>
            </w:r>
          </w:p>
        </w:tc>
      </w:tr>
      <w:tr w:rsidR="00000000" w14:paraId="55ECD5D1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3E32E8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59.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D7C252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жно закреплены в местах, предусмотренных конструкцией транспортного средства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EA9AFD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ECBBC2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8FEC17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051F2F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2E3A33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1F822A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756660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89573C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886C97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15E2D8EE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9D3941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60.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4E5C03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На транспортных средствах, оборудованных механизмами продольной регулировки положения подушки и угла наклона спинки сиденья или механизмом перемеще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D0B500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60ACF4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7BF88E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9F2D35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3A3766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101D1D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DDBF41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A2F8E5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D7468B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502CF8B5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AA8D3C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61.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9D0CD9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Транспортные средства техничес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ки допустимой максимальной массой свыше 7,5 тонны должны быть оборудованы надколесными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A6CB77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7C7D36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80621E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E50AFE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879283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B08335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4A5C83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6FF211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4A4C52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35C27FB0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84E1BC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62.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78CB44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Вертикальная статическая нагрузка на тягов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ое устройство автомобиля от цепной петли одноосного прицепа (прицепа-роспуска) в снаряженном состоянии должна соответствовать требованиям пункта 2.3 приложения № 5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BEDD65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E44EF2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5973DF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6316A0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0BC553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41F242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9BAFD7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59A2CB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6B1958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71609FF4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1A9516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lastRenderedPageBreak/>
              <w:t xml:space="preserve">63.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7A4239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Держатель запасного колеса, лебедка и меха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EF770B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5ACF02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6850A4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8E88CB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C6B9F3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7C83DD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7FA90F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299393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B34BDC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4F631B27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2E543B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64.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06452F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Механизмы подъема и опускания опор и фиксаторы транспортного положения опор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3CEEAF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419433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834C9B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C2B031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922573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5785B8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55C2AA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BDC1B3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60CAD5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12589C2D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8158F9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65.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E33822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Каплепадение масел и рабочих жидкостей из двигателя, коробки передач, бортовых редукторов, 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915FA1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B29682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E8E7C5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B45B27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BDD097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9C068C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58078A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CA0864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54BA72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0A3CBF47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C6C1A6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>(В редакции Постановления Правитель</w:t>
            </w: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 xml:space="preserve">ства Российской Федерации от 12.02.2018 № 148) </w:t>
            </w:r>
          </w:p>
        </w:tc>
      </w:tr>
      <w:tr w:rsidR="00000000" w14:paraId="1B77BEEE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782B79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66.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CC93F6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  <w:r>
              <w:rPr>
                <w:rFonts w:eastAsia="Times New Roman"/>
                <w:color w:val="333333"/>
                <w:sz w:val="22"/>
                <w:szCs w:val="22"/>
              </w:rPr>
              <w:br/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На транспортных средствах 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категорий L и O должны быть предусмотрены места установки одного заднего государственного регистрационного знака.</w:t>
            </w:r>
            <w:r>
              <w:rPr>
                <w:rFonts w:eastAsia="Times New Roman"/>
                <w:color w:val="333333"/>
                <w:sz w:val="22"/>
                <w:szCs w:val="22"/>
              </w:rPr>
              <w:br/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Место для установки государственного регистрационного знака должно представлять собой плоскую вертикальную поверхность и располагаться таким о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бразом, чтобы исключалось загораживание государственного регистрационного знака элементами конструкции транспортного средства. При этом государственные регистрационные знаки не должны уменьшать углы переднего и заднего свесов транспортного средства, закрыв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ать внешние световые и светосигнальные приборы, выступать за боковой габарит транспортного средства.</w:t>
            </w:r>
            <w:r>
              <w:rPr>
                <w:rFonts w:eastAsia="Times New Roman"/>
                <w:color w:val="333333"/>
                <w:sz w:val="22"/>
                <w:szCs w:val="22"/>
              </w:rPr>
              <w:br/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средства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F91D9F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9647FA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F81DAC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3B1AA5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1E0234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EB6D8B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7A5214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4FB56A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936EEE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</w:tr>
      <w:tr w:rsidR="00000000" w14:paraId="3426DCCB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BE46DF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67.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55BEE8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пункта 118 приложения № 10 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2DAA1A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878AA7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830311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BD7BFA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EE05F6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0B7F3D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X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C13472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A9D127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6D9FF6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45A977CE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1F1263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68.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B532CD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Изменения в конструкции транспортного средства, внесенные в нарушение требований, установленных разделом 4 главы V ТР ТС 018/2011, не допускаются</w:t>
            </w:r>
            <w:r>
              <w:rPr>
                <w:rStyle w:val="w91"/>
                <w:rFonts w:eastAsia="Times New Roman"/>
                <w:color w:val="333333"/>
                <w:sz w:val="22"/>
                <w:szCs w:val="22"/>
              </w:rPr>
              <w:t>2-1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0EB5A4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FF2C4B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F71441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74D4B1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B46A86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0B7DC6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88F127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3C532A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F352A6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Х</w:t>
            </w:r>
          </w:p>
        </w:tc>
      </w:tr>
      <w:tr w:rsidR="00000000" w14:paraId="6AC29405" w14:textId="77777777">
        <w:trPr>
          <w:divId w:val="922301811"/>
        </w:trPr>
        <w:tc>
          <w:tcPr>
            <w:tcW w:w="0" w:type="auto"/>
            <w:gridSpan w:val="10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165FC5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>(С 4 августа 2020 г. в редакци</w:t>
            </w: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>и  Постановления Правительства Российской Федерации от 16.07.2020 № 1054)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08F768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Fonts w:eastAsia="Times New Roman"/>
                <w:color w:val="333333"/>
                <w:sz w:val="22"/>
                <w:szCs w:val="22"/>
              </w:rPr>
              <w:t> </w:t>
            </w:r>
          </w:p>
        </w:tc>
      </w:tr>
      <w:tr w:rsidR="00000000" w14:paraId="6D709478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5B57D8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69.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E9C70B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Транспортные средства категорий M2 и M3 должны отвечать дополнительным требованиям, установленным в разделе 13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29DE95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F0C760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C19E8A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9001CC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45CAF4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2BDC88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5C1EB2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B6745C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3EBF05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656FBEE6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2FCAF6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70.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2E1431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Специальные транспортные средства оперативных служб должны отвечать дополнительным требованиям, установленным в разделе 14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6D829F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DCFBE2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5BFD17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AD290B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B06FDA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63D871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175847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46842D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ED8277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Х</w:t>
            </w:r>
          </w:p>
        </w:tc>
      </w:tr>
      <w:tr w:rsidR="00000000" w14:paraId="2B6A1107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AFB6B4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71.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A4E4D1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Специализированные транспортные средства должны отвечать 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дополнительным требованиям, установленным пунктами 15.1 - 15.4, 15.6 - 15.8 раздела 15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8F0593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79ADE4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B4F3BF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9BB4BB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1548A0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340845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D20D35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F59A2F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CCE24E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602DF379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F1BF6F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72.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EDEF94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Специальные транспортные средства для коммунального хозяйства и содержания дорог должны отвечать дополнит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ельным требованиям, установленным в разделе 16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B0E5A4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0A96FA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F2DB6D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7CCD13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782124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404009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8976FC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4A7233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AFEE89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7963168B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DE2442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73.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C5D1B7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Транспортные средства для перевозки грузов с использованием прицепа-роспуска должны отвечать дополнительным требованиям, установленным в разделе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 17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AF30D1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9498D3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5BC0FE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ABA502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8A2D0F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936C4C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5270F1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67A72D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294969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30D46E4B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964C8F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74.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A7E3F9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Автоэвакуаторы должны отвечать дополнительным требованиям, установленным в разделе 18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85A3C8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8CFE0A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9E94A1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5CB566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4BE7A4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A66770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7F0EA9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0653CC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6DABEB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532F4CB9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09802F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75.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2B6C82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Транспортные средства с грузоподъемны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ми устройствами должны отвечать дополнительным требованиям, установленным в разделе 19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92839E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74261A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8A944E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0C5D1E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011447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17B29C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CFF37E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61144C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F8883A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24404387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89F31B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lastRenderedPageBreak/>
              <w:t xml:space="preserve">76.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E442C5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Транспортные средства для перевозки опасных грузов должны отвечать дополнительным требованиям, установлен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ным в разделе 20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8673D5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BA9CE3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C58B4A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21725A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D0BB64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55BC5F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CC5586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9DE88C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931BD8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6E58F718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06B4BF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77.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F4E05D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Транспортные средства - цистерны должны отвечать дополнительным требованиям, установленным в разделе 21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F43E5E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AD770A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608ED0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F79771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1DA6F8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3F503C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99EC78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B5A596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424443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529AC070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60C581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78.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29D4F3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Трансп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ортные средства - цистерны для перевозки и заправки нефтепродуктов должны отвечать дополнительным требованиям, установленным в разделе 22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7F5B6E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877347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0244A3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B40E8E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434426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3E5659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277B78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5C7EC0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1B61D9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11F06B12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5D56F9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79.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825D03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Транспортные средства - цистерны для перевозки и запр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авки сжиженных углеводородных газов должны отвечать дополнительным требованиям, установленным в разделе 23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DB18CD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F75238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BE0721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C86C9B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9F4F24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500741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D72D42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941935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3BD584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0F018FE4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F484BC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80.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38F307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Транспортные средства - фургоны должны отвечать дополнительным требованиям, установле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нным в разделе 24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743EB2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3A1E6E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524FA2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69E4F4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254938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1ACDDD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FC655E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6DA0A2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5C483C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69B28699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9F9E2B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81.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27A510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Транспортные средства - фургоны, имеющие места для перевозки людей, должны отвечать дополнительным требованиям, установленным в разделе 25 приложения № 8 к ТР ТС 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9826FB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C05F12B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B01BEF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D08A48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F9BFCB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E3A210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712577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5B18FF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7EC277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253467B7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0E2864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82.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D4644D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Транспортные средства для перевозки пищевых продуктов должны отвечать дополнительным требованиям, установленным в разделе 26 приложения № 8 к ТР ТС 018/2011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BCA8C1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46C6FD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F0B261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9C0B61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1166E9D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49E6A5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C62FF7F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CF08E3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Х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38BCC9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31B8EF30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67BAD6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>(Позиции 68 - 82 дополнены - П</w:t>
            </w:r>
            <w:r>
              <w:rPr>
                <w:rStyle w:val="mark"/>
                <w:rFonts w:eastAsia="Times New Roman"/>
                <w:color w:val="333333"/>
                <w:sz w:val="22"/>
                <w:szCs w:val="22"/>
              </w:rPr>
              <w:t xml:space="preserve">остановление Правительства Российской Федерации от 12.02.2018 № 148) </w:t>
            </w:r>
          </w:p>
        </w:tc>
      </w:tr>
      <w:tr w:rsidR="00000000" w14:paraId="70B2E0D0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EBCCDF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83.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C3577A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Транспортное средство должно быть оснащено тахографом или контрольным устройством (тахографом) регистрации режима труда и отдыха водителей транспортных средств, предусмот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ренным Европейским соглашением, касающимся работы экипажей транспортных средств, производящих международные автомобильные перевозки (ЕСТР)</w:t>
            </w:r>
            <w:r>
              <w:rPr>
                <w:rStyle w:val="w91"/>
                <w:rFonts w:eastAsia="Times New Roman"/>
                <w:color w:val="333333"/>
                <w:sz w:val="22"/>
                <w:szCs w:val="22"/>
              </w:rPr>
              <w:t xml:space="preserve">3 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(далее - контрольное устройство (тахограф). Тахограф должен иметь настройку, проведенную не позднее</w:t>
            </w:r>
            <w:r>
              <w:rPr>
                <w:rFonts w:eastAsia="Times New Roman"/>
                <w:color w:val="333333"/>
                <w:sz w:val="22"/>
                <w:szCs w:val="22"/>
              </w:rPr>
              <w:br/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3 лет до дня пре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номер, при их наличии), номере активизированного в со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ставе этого тахографа программно-аппаратного шифровального (криптографического) средства, текущей дате и времени, а сведения о результатах поверки тахографа, подтверждающие его пригодность для применения, содержатся в Федеральном информационном фонде по об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еспечению единства измерений. </w:t>
            </w:r>
            <w:r>
              <w:rPr>
                <w:rFonts w:eastAsia="Times New Roman"/>
                <w:color w:val="333333"/>
                <w:sz w:val="22"/>
                <w:szCs w:val="22"/>
              </w:rPr>
              <w:br/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Контрольное устройство (тахограф) должно быть проверено, в том числе откалибровано, в соответствии с требованиями ЕСТР, не позднее 2 лет до дня предоставления транспортного средства на очередной технический осмотр, иметь знак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 xml:space="preserve"> официального утверждения типа. На транспортном средстве, оснащенном контрольным устройством (тахографом) (либо на самом контрольном устройстве (тахографе), должна быть размещена установочная табличка с информацией о характеристическом коэффициенте транспо</w:t>
            </w: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ртного средства и дате его определения, об эффективной окружности шин колес и дате их измерения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A3C517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70DBEC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55CF13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99EE721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015CB8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F2D1112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X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EF4A70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AB84F98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BD25FD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  <w:r>
              <w:rPr>
                <w:rStyle w:val="ed"/>
                <w:rFonts w:eastAsia="Times New Roman"/>
                <w:color w:val="333333"/>
                <w:sz w:val="22"/>
                <w:szCs w:val="22"/>
              </w:rPr>
              <w:t>-</w:t>
            </w:r>
          </w:p>
        </w:tc>
      </w:tr>
      <w:tr w:rsidR="00000000" w14:paraId="351EC7E1" w14:textId="77777777">
        <w:trPr>
          <w:divId w:val="922301811"/>
        </w:trPr>
        <w:tc>
          <w:tcPr>
            <w:tcW w:w="0" w:type="auto"/>
            <w:gridSpan w:val="11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967907D" w14:textId="77777777" w:rsidR="00000000" w:rsidRDefault="00BF3A91">
            <w:pPr>
              <w:pStyle w:val="j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mark"/>
                <w:color w:val="333333"/>
                <w:sz w:val="22"/>
                <w:szCs w:val="22"/>
              </w:rPr>
              <w:t>(С 4 августа 2020 г. в редакции  Постановления Правительства Российской Федерации от 16.07.2020 № 1054)</w:t>
            </w:r>
          </w:p>
        </w:tc>
      </w:tr>
    </w:tbl>
    <w:p w14:paraId="78E6CC9D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4944A6FC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Примечание. Символ "X" означает, что требование применяется к транспортному средству соответствующей категории. Символ "-" означает, что требование не применяется к транспортному средству соответствующей категории.</w:t>
      </w:r>
    </w:p>
    <w:p w14:paraId="69C6E670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0E834F2D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_______________________</w:t>
      </w:r>
    </w:p>
    <w:p w14:paraId="5E8127D2" w14:textId="77777777" w:rsidR="00000000" w:rsidRDefault="00BF3A91">
      <w:pPr>
        <w:pStyle w:val="n"/>
        <w:spacing w:line="300" w:lineRule="auto"/>
        <w:divId w:val="922301811"/>
        <w:rPr>
          <w:color w:val="333333"/>
        </w:rPr>
      </w:pPr>
      <w:r>
        <w:rPr>
          <w:rStyle w:val="w91"/>
          <w:color w:val="333333"/>
          <w:sz w:val="19"/>
          <w:szCs w:val="19"/>
        </w:rPr>
        <w:t>1</w:t>
      </w:r>
      <w:r>
        <w:rPr>
          <w:rStyle w:val="ed"/>
          <w:color w:val="333333"/>
        </w:rPr>
        <w:t> Категории</w:t>
      </w:r>
      <w:r>
        <w:rPr>
          <w:rStyle w:val="ed"/>
          <w:color w:val="333333"/>
        </w:rPr>
        <w:t xml:space="preserve"> транспортных средств соответствуют классификации, установленной в подпункте 1.1 приложения № 1 к техническому регламенту Таможенного союза "О безопасности колесных транспортных средств" ТР ТС 018/2011.</w:t>
      </w:r>
    </w:p>
    <w:p w14:paraId="1BE17F27" w14:textId="77777777" w:rsidR="00000000" w:rsidRDefault="00BF3A91">
      <w:pPr>
        <w:pStyle w:val="n"/>
        <w:spacing w:line="300" w:lineRule="auto"/>
        <w:divId w:val="922301811"/>
        <w:rPr>
          <w:color w:val="333333"/>
        </w:rPr>
      </w:pPr>
      <w:r>
        <w:rPr>
          <w:rStyle w:val="w91"/>
          <w:color w:val="333333"/>
          <w:sz w:val="19"/>
          <w:szCs w:val="19"/>
        </w:rPr>
        <w:lastRenderedPageBreak/>
        <w:t>2</w:t>
      </w:r>
      <w:r>
        <w:rPr>
          <w:rStyle w:val="ed"/>
          <w:color w:val="333333"/>
        </w:rPr>
        <w:t> Требование, предусмотренное настоящим пунктом, не п</w:t>
      </w:r>
      <w:r>
        <w:rPr>
          <w:rStyle w:val="ed"/>
          <w:color w:val="333333"/>
        </w:rPr>
        <w:t>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</w:t>
      </w:r>
      <w:r>
        <w:rPr>
          <w:rStyle w:val="ed"/>
          <w:color w:val="333333"/>
        </w:rPr>
        <w:t>портных средствах других типов, при условии соблюдения требований технического регламента Таможенного союза "О безопасности колесных транспортных средств" ТР ТС 018/2011.</w:t>
      </w:r>
      <w:r>
        <w:rPr>
          <w:rStyle w:val="mark"/>
          <w:color w:val="333333"/>
        </w:rPr>
        <w:t> (С 4 августа 2020 г. в редакции  Постановления Правительства Российской Федерации от </w:t>
      </w:r>
      <w:r>
        <w:rPr>
          <w:rStyle w:val="mark"/>
          <w:color w:val="333333"/>
        </w:rPr>
        <w:t>16.07.2020 № 1054)</w:t>
      </w:r>
    </w:p>
    <w:p w14:paraId="34D7C92B" w14:textId="77777777" w:rsidR="00000000" w:rsidRDefault="00BF3A91">
      <w:pPr>
        <w:pStyle w:val="n"/>
        <w:spacing w:line="300" w:lineRule="auto"/>
        <w:divId w:val="922301811"/>
        <w:rPr>
          <w:color w:val="333333"/>
        </w:rPr>
      </w:pPr>
      <w:r>
        <w:rPr>
          <w:rStyle w:val="w91"/>
          <w:color w:val="333333"/>
          <w:sz w:val="19"/>
          <w:szCs w:val="19"/>
        </w:rPr>
        <w:t>2-1</w:t>
      </w:r>
      <w:r>
        <w:rPr>
          <w:rStyle w:val="ed"/>
          <w:color w:val="333333"/>
        </w:rPr>
        <w:t> 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</w:t>
      </w:r>
      <w:r>
        <w:rPr>
          <w:rStyle w:val="ed"/>
          <w:color w:val="333333"/>
        </w:rPr>
        <w:t xml:space="preserve">ортного средства после внесенных в нее изменений в соответствии с постановлением Правительства Российской Федерации </w:t>
      </w:r>
      <w:r>
        <w:rPr>
          <w:rStyle w:val="cmd"/>
          <w:color w:val="333333"/>
        </w:rPr>
        <w:t>от 6 апреля 2019 г. № 413</w:t>
      </w:r>
      <w:r>
        <w:rPr>
          <w:rStyle w:val="ed"/>
          <w:color w:val="333333"/>
        </w:rPr>
        <w:t xml:space="preserve"> "Об утверждении Правил внесения изменений в конструкцию находящихся в эксплуатации колесных транспортных средств и</w:t>
      </w:r>
      <w:r>
        <w:rPr>
          <w:rStyle w:val="ed"/>
          <w:color w:val="333333"/>
        </w:rPr>
        <w:t xml:space="preserve"> осуществления последующей проверки выполнения требований технического регламента Таможенного союза "О безопасности колесных транспортных средств" или наличием соответствующей записи в свидетельстве о регистрации транспортного средства.</w:t>
      </w:r>
      <w:r>
        <w:rPr>
          <w:rStyle w:val="mark"/>
          <w:color w:val="333333"/>
        </w:rPr>
        <w:t> (Дополнена  с 4 авг</w:t>
      </w:r>
      <w:r>
        <w:rPr>
          <w:rStyle w:val="mark"/>
          <w:color w:val="333333"/>
        </w:rPr>
        <w:t>уста 2020 г. - Постановление Правительства Российской Федерации от 16.07.2020 № 1054)</w:t>
      </w:r>
    </w:p>
    <w:p w14:paraId="554D53D5" w14:textId="77777777" w:rsidR="00000000" w:rsidRDefault="00BF3A91">
      <w:pPr>
        <w:pStyle w:val="n"/>
        <w:spacing w:line="300" w:lineRule="auto"/>
        <w:divId w:val="922301811"/>
        <w:rPr>
          <w:color w:val="333333"/>
        </w:rPr>
      </w:pPr>
      <w:r>
        <w:rPr>
          <w:rStyle w:val="w91"/>
          <w:color w:val="333333"/>
          <w:sz w:val="19"/>
          <w:szCs w:val="19"/>
        </w:rPr>
        <w:t>3</w:t>
      </w:r>
      <w:r>
        <w:rPr>
          <w:rStyle w:val="ed"/>
          <w:color w:val="333333"/>
        </w:rPr>
        <w:t> В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(тахогр</w:t>
      </w:r>
      <w:r>
        <w:rPr>
          <w:rStyle w:val="ed"/>
          <w:color w:val="333333"/>
        </w:rPr>
        <w:t>афом) в соответствии с требованиями законодательства Российской Федерации и требованиями Европейского соглашения, касающегося работы экипажей транспортных средств, производящих международные автомобильные перевозки (ЕСТР).</w:t>
      </w:r>
    </w:p>
    <w:p w14:paraId="1295EAB9" w14:textId="77777777" w:rsidR="00000000" w:rsidRDefault="00BF3A91">
      <w:pPr>
        <w:pStyle w:val="n"/>
        <w:spacing w:line="300" w:lineRule="auto"/>
        <w:divId w:val="922301811"/>
        <w:rPr>
          <w:color w:val="333333"/>
        </w:rPr>
      </w:pPr>
      <w:r>
        <w:rPr>
          <w:rStyle w:val="mark"/>
          <w:color w:val="333333"/>
        </w:rPr>
        <w:t>Абзац. (Утратил силу  с 4 августа</w:t>
      </w:r>
      <w:r>
        <w:rPr>
          <w:rStyle w:val="mark"/>
          <w:color w:val="333333"/>
        </w:rPr>
        <w:t xml:space="preserve"> 2020 г. - Постановление Правительства Российской Федерации от 16.07.2020 № 1054)</w:t>
      </w:r>
    </w:p>
    <w:p w14:paraId="1C5A749B" w14:textId="77777777" w:rsidR="00000000" w:rsidRDefault="00BF3A91">
      <w:pPr>
        <w:pStyle w:val="n"/>
        <w:spacing w:line="300" w:lineRule="auto"/>
        <w:divId w:val="922301811"/>
        <w:rPr>
          <w:color w:val="333333"/>
        </w:rPr>
      </w:pPr>
      <w:r>
        <w:rPr>
          <w:rStyle w:val="mark"/>
          <w:color w:val="333333"/>
        </w:rPr>
        <w:t>(Сноска дополнена с 31 октября 2019 г. - Постановление Правительства Российской Федерации от 30.09.2019 № 1276)</w:t>
      </w:r>
    </w:p>
    <w:p w14:paraId="55381707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63D854A3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7D33DD09" w14:textId="77777777" w:rsidR="00000000" w:rsidRDefault="00BF3A91">
      <w:pPr>
        <w:pStyle w:val="c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</w:t>
      </w:r>
    </w:p>
    <w:p w14:paraId="49B38AB8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07DD96C7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5AEE1347" w14:textId="77777777" w:rsidR="00000000" w:rsidRDefault="00BF3A91">
      <w:pPr>
        <w:pStyle w:val="s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ПРИЛОЖЕНИЕ № 2</w:t>
      </w:r>
      <w:r>
        <w:rPr>
          <w:color w:val="333333"/>
          <w:sz w:val="22"/>
          <w:szCs w:val="22"/>
        </w:rPr>
        <w:br/>
      </w:r>
      <w:r>
        <w:rPr>
          <w:rStyle w:val="ed"/>
          <w:color w:val="333333"/>
          <w:sz w:val="22"/>
          <w:szCs w:val="22"/>
        </w:rPr>
        <w:t>к Правилам проведения тех</w:t>
      </w:r>
      <w:r>
        <w:rPr>
          <w:rStyle w:val="ed"/>
          <w:color w:val="333333"/>
          <w:sz w:val="22"/>
          <w:szCs w:val="22"/>
        </w:rPr>
        <w:t>нического осмотра транспортных средств</w:t>
      </w:r>
      <w:r>
        <w:rPr>
          <w:color w:val="333333"/>
          <w:sz w:val="22"/>
          <w:szCs w:val="22"/>
        </w:rPr>
        <w:br/>
      </w:r>
      <w:r>
        <w:rPr>
          <w:rStyle w:val="ed"/>
          <w:color w:val="333333"/>
          <w:sz w:val="22"/>
          <w:szCs w:val="22"/>
        </w:rPr>
        <w:t>(в редакции постановления Правительства</w:t>
      </w:r>
      <w:r>
        <w:rPr>
          <w:color w:val="333333"/>
          <w:sz w:val="22"/>
          <w:szCs w:val="22"/>
        </w:rPr>
        <w:br/>
      </w:r>
      <w:r>
        <w:rPr>
          <w:rStyle w:val="ed"/>
          <w:color w:val="333333"/>
          <w:sz w:val="22"/>
          <w:szCs w:val="22"/>
        </w:rPr>
        <w:t>Российской Федерации </w:t>
      </w:r>
      <w:r>
        <w:rPr>
          <w:color w:val="333333"/>
          <w:sz w:val="22"/>
          <w:szCs w:val="22"/>
        </w:rPr>
        <w:br/>
      </w:r>
      <w:r>
        <w:rPr>
          <w:rStyle w:val="ed"/>
          <w:color w:val="333333"/>
          <w:sz w:val="22"/>
          <w:szCs w:val="22"/>
        </w:rPr>
        <w:t>от 12 февраля 2018 г. № 148)</w:t>
      </w:r>
    </w:p>
    <w:p w14:paraId="7A667377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476892EB" w14:textId="77777777" w:rsidR="00000000" w:rsidRDefault="00BF3A91">
      <w:pPr>
        <w:pStyle w:val="t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ПРОДОЛЖИТЕЛЬНОСТЬ</w:t>
      </w:r>
      <w:r>
        <w:rPr>
          <w:color w:val="333333"/>
          <w:sz w:val="22"/>
          <w:szCs w:val="22"/>
        </w:rPr>
        <w:br/>
      </w:r>
      <w:r>
        <w:rPr>
          <w:rStyle w:val="ed"/>
          <w:color w:val="333333"/>
          <w:sz w:val="22"/>
          <w:szCs w:val="22"/>
        </w:rPr>
        <w:t>технического диагностирования транспортных средств отдельных категорий</w:t>
      </w:r>
    </w:p>
    <w:p w14:paraId="11D9106C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4F57CAE9" w14:textId="77777777" w:rsidR="00000000" w:rsidRDefault="00BF3A91">
      <w:pPr>
        <w:pStyle w:val="c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mark"/>
          <w:color w:val="333333"/>
          <w:sz w:val="22"/>
          <w:szCs w:val="22"/>
        </w:rPr>
        <w:t>(В редакции Постановления Правите</w:t>
      </w:r>
      <w:r>
        <w:rPr>
          <w:rStyle w:val="mark"/>
          <w:color w:val="333333"/>
          <w:sz w:val="22"/>
          <w:szCs w:val="22"/>
        </w:rPr>
        <w:t>льства Российской Федерации от 16.07.2020 № 1054)</w:t>
      </w:r>
    </w:p>
    <w:p w14:paraId="76103804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tbl>
      <w:tblPr>
        <w:tblW w:w="918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6554"/>
        <w:gridCol w:w="2255"/>
      </w:tblGrid>
      <w:tr w:rsidR="00000000" w14:paraId="4E842B78" w14:textId="77777777">
        <w:trPr>
          <w:divId w:val="922301811"/>
        </w:trPr>
        <w:tc>
          <w:tcPr>
            <w:tcW w:w="0" w:type="auto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741D674" w14:textId="77777777" w:rsidR="00000000" w:rsidRDefault="00BF3A91">
            <w:pPr>
              <w:pStyle w:val="c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 </w:t>
            </w:r>
            <w:r>
              <w:rPr>
                <w:rStyle w:val="ed"/>
                <w:color w:val="333333"/>
                <w:sz w:val="22"/>
                <w:szCs w:val="22"/>
              </w:rPr>
              <w:t xml:space="preserve"> Категория транспортного средства*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3CD1AA6" w14:textId="77777777" w:rsidR="00000000" w:rsidRDefault="00BF3A91">
            <w:pPr>
              <w:pStyle w:val="c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 Продолжительность технического</w:t>
            </w:r>
            <w:r>
              <w:rPr>
                <w:color w:val="333333"/>
                <w:sz w:val="22"/>
                <w:szCs w:val="22"/>
              </w:rPr>
              <w:br/>
            </w:r>
            <w:r>
              <w:rPr>
                <w:rStyle w:val="ed"/>
                <w:color w:val="333333"/>
                <w:sz w:val="22"/>
                <w:szCs w:val="22"/>
              </w:rPr>
              <w:t> диагностирования</w:t>
            </w:r>
            <w:r>
              <w:rPr>
                <w:rStyle w:val="w91"/>
                <w:color w:val="333333"/>
                <w:sz w:val="22"/>
                <w:szCs w:val="22"/>
              </w:rPr>
              <w:t>**</w:t>
            </w:r>
          </w:p>
        </w:tc>
      </w:tr>
      <w:tr w:rsidR="00000000" w14:paraId="3B77A996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F847A47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853CDE8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M1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20F2E80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30</w:t>
            </w:r>
          </w:p>
        </w:tc>
      </w:tr>
      <w:tr w:rsidR="00000000" w14:paraId="4D02AB83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8B1A519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2.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217A678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M2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05A2321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59</w:t>
            </w:r>
          </w:p>
        </w:tc>
      </w:tr>
      <w:tr w:rsidR="00000000" w14:paraId="3C4B9B4A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A7AAA9C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3.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EF023B3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M3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D965BC6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72</w:t>
            </w:r>
          </w:p>
        </w:tc>
      </w:tr>
      <w:tr w:rsidR="00000000" w14:paraId="7D45D809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B913023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4.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BF088C7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N1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5BC20DE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32</w:t>
            </w:r>
          </w:p>
        </w:tc>
      </w:tr>
      <w:tr w:rsidR="00000000" w14:paraId="7E914855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B7DC6FB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5.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34772D0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N2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70C5122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63</w:t>
            </w:r>
          </w:p>
        </w:tc>
      </w:tr>
      <w:tr w:rsidR="00000000" w14:paraId="11958F0D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690F3EB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6.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1EA4EC5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N3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4DCB196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68</w:t>
            </w:r>
          </w:p>
        </w:tc>
      </w:tr>
      <w:tr w:rsidR="00000000" w14:paraId="2B38F20F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19DAB1C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7.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8BA0C4B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O1, O2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47658C9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25</w:t>
            </w:r>
          </w:p>
        </w:tc>
      </w:tr>
      <w:tr w:rsidR="00000000" w14:paraId="6646EC36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2AAF786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8.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3E6B3DC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O3, О4 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48ED324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44</w:t>
            </w:r>
          </w:p>
        </w:tc>
      </w:tr>
      <w:tr w:rsidR="00000000" w14:paraId="0E5E3B8D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9E0AF2E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9.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BAD5033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L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2EAA239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10</w:t>
            </w:r>
          </w:p>
        </w:tc>
      </w:tr>
      <w:tr w:rsidR="00000000" w14:paraId="74CE0C3B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01F57B4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10.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D74792B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Специальные транспортные средства оперативных служб (на базе М1)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8594C39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32</w:t>
            </w:r>
          </w:p>
        </w:tc>
      </w:tr>
      <w:tr w:rsidR="00000000" w14:paraId="3CCB267D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FB8385C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11.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956DDE3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Специальные транспортные средства оперативных служб (на базе М2)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48B3DB6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59</w:t>
            </w:r>
          </w:p>
        </w:tc>
      </w:tr>
      <w:tr w:rsidR="00000000" w14:paraId="34C273FB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8906C2A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12.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7927088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Специальные транспортные средства оперативных служб (на базе М3)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7F3F31E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68</w:t>
            </w:r>
          </w:p>
        </w:tc>
      </w:tr>
      <w:tr w:rsidR="00000000" w14:paraId="70B27381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2E832DC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13.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0F3F11F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Специальные транспортные </w:t>
            </w:r>
            <w:r>
              <w:rPr>
                <w:rStyle w:val="ed"/>
                <w:color w:val="333333"/>
                <w:sz w:val="22"/>
                <w:szCs w:val="22"/>
              </w:rPr>
              <w:t>средства оперативных служб (на базе N1), транспортные средства - цистерны (на базе N1), транспортные средства - цистерны для перевозки и заправки сжиженных углеводородных газов (на базе N1), транспортные средства - фургоны (на базе N1), транспортные средст</w:t>
            </w:r>
            <w:r>
              <w:rPr>
                <w:rStyle w:val="ed"/>
                <w:color w:val="333333"/>
                <w:sz w:val="22"/>
                <w:szCs w:val="22"/>
              </w:rPr>
              <w:t>ва - фургоны, имеющие места для перевозки людей (на базе N1), автоэвакуаторы (на базе N1)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9760BE0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34</w:t>
            </w:r>
          </w:p>
        </w:tc>
      </w:tr>
      <w:tr w:rsidR="00000000" w14:paraId="078E4C24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906019F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14.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678D7A6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Специальные транспортные средства оперативных служб (на базе N2), автоэвакуаторы (на базе N2), транспортные средства с грузоподъемными устройствами (на базе </w:t>
            </w:r>
            <w:r>
              <w:rPr>
                <w:rStyle w:val="ed"/>
                <w:color w:val="333333"/>
                <w:sz w:val="22"/>
                <w:szCs w:val="22"/>
              </w:rPr>
              <w:t>N2), транспортные средства - цистерны (на базе N2), транспортные средства - цистерны для перевозки и заправки сжиженных углеводородных газов (на базе N2), транспортные средства - фургоны (на базе N2), транспортные средства - цистерны (на базе N2), транспор</w:t>
            </w:r>
            <w:r>
              <w:rPr>
                <w:rStyle w:val="ed"/>
                <w:color w:val="333333"/>
                <w:sz w:val="22"/>
                <w:szCs w:val="22"/>
              </w:rPr>
              <w:t>тные средства для перевозки пищевых продуктов (на базе N2)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4F5DF90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66</w:t>
            </w:r>
          </w:p>
        </w:tc>
      </w:tr>
      <w:tr w:rsidR="00000000" w14:paraId="3128A820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90BB6B9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15.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16DD982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Специальные транспортные средства оперативных служб (на базе N3), автоэвакуаторы (на базе N3), транспортные средства с грузоподъемными устройствами (на базе N3), транспортные средства - ц</w:t>
            </w:r>
            <w:r>
              <w:rPr>
                <w:rStyle w:val="ed"/>
                <w:color w:val="333333"/>
                <w:sz w:val="22"/>
                <w:szCs w:val="22"/>
              </w:rPr>
              <w:t>истерны (на базе N3), транспортные средства - цистерны для перевозки и заправки сжиженных углеводородных газов (на базе N3), транспортные средства - фургоны (на базе N3), транспортные средства для перевозки пищевых продуктов (на базе N3)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E3E2544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71</w:t>
            </w:r>
          </w:p>
        </w:tc>
      </w:tr>
      <w:tr w:rsidR="00000000" w14:paraId="396908E1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FC6A85E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lastRenderedPageBreak/>
              <w:t xml:space="preserve">16.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33608B3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Специальн</w:t>
            </w:r>
            <w:r>
              <w:rPr>
                <w:rStyle w:val="ed"/>
                <w:color w:val="333333"/>
                <w:sz w:val="22"/>
                <w:szCs w:val="22"/>
              </w:rPr>
              <w:t>ые транспортные средства оперативных служб (на базе О1, О2), транспортные средства - цистерны (на базе О1, О2), транспортные средства - цистерны для перевозки и заправки сжиженных углеводородных газов (на базе О1, О2), транспортные средства - фургоны (на б</w:t>
            </w:r>
            <w:r>
              <w:rPr>
                <w:rStyle w:val="ed"/>
                <w:color w:val="333333"/>
                <w:sz w:val="22"/>
                <w:szCs w:val="22"/>
              </w:rPr>
              <w:t>азе О1, О2), транспортные средства для перевозки пищевых продуктов (на базе О1, О2)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AF879E4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26</w:t>
            </w:r>
          </w:p>
        </w:tc>
      </w:tr>
      <w:tr w:rsidR="00000000" w14:paraId="046AE69D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D86838C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17.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C71433C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Специальные транспортные средства оперативных служб (на базе О3, О4), автоэвакуаторы (на базе О3, О4), транспортные средства с грузоподъемными устройствами (на ба</w:t>
            </w:r>
            <w:r>
              <w:rPr>
                <w:rStyle w:val="ed"/>
                <w:color w:val="333333"/>
                <w:sz w:val="22"/>
                <w:szCs w:val="22"/>
              </w:rPr>
              <w:t xml:space="preserve">зе О3, О4), транспортные средства - цистерны (на базе О3, О4), транспортные средства - цистерны для перевозки и заправки сжиженных углеводородных газов (на базе О3, О4), транспортные средства - фургоны (на базе О3, О4), транспортные средства для перевозки </w:t>
            </w:r>
            <w:r>
              <w:rPr>
                <w:rStyle w:val="ed"/>
                <w:color w:val="333333"/>
                <w:sz w:val="22"/>
                <w:szCs w:val="22"/>
              </w:rPr>
              <w:t>пищевых продуктов (на базе О3, О4)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02D498A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46</w:t>
            </w:r>
          </w:p>
        </w:tc>
      </w:tr>
      <w:tr w:rsidR="00000000" w14:paraId="7FE3580E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41DC059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18.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468C95B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Специальные транспортные средства оперативных служб (на базе L)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3019CA5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11</w:t>
            </w:r>
          </w:p>
        </w:tc>
      </w:tr>
      <w:tr w:rsidR="00000000" w14:paraId="54A24050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FB6036D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19.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4AE4DA2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Специализированные транспортные средства (на базе N1), транспортные средства - цистерны для перевозки и заправки нефтепродуктов (на базе N1</w:t>
            </w:r>
            <w:r>
              <w:rPr>
                <w:rStyle w:val="ed"/>
                <w:color w:val="333333"/>
                <w:sz w:val="22"/>
                <w:szCs w:val="22"/>
              </w:rPr>
              <w:t>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DE4FBF1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37</w:t>
            </w:r>
          </w:p>
        </w:tc>
      </w:tr>
      <w:tr w:rsidR="00000000" w14:paraId="4D574837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F8A2F53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20.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346836F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Специализированные транспортные средства (на базе N2), транспортные средства - цистерны для перевозки и заправки нефтепродуктов (на базе N2), транспортные средства - фургоны, имеющие места для перевозки людей (на базе N2)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32CEB99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72</w:t>
            </w:r>
          </w:p>
        </w:tc>
      </w:tr>
      <w:tr w:rsidR="00000000" w14:paraId="25CB8C5D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87A3495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21.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340005B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Специализиров</w:t>
            </w:r>
            <w:r>
              <w:rPr>
                <w:rStyle w:val="ed"/>
                <w:color w:val="333333"/>
                <w:sz w:val="22"/>
                <w:szCs w:val="22"/>
              </w:rPr>
              <w:t>анные транспортные средства (на базе N3), транспортные средства - фургоны, имеющие места для перевозки людей (на базе N3), транспортные средства - цистерны для перевозки и заправки нефтепродуктов (на базе N3)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95AA727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78</w:t>
            </w:r>
          </w:p>
        </w:tc>
      </w:tr>
      <w:tr w:rsidR="00000000" w14:paraId="7F670CBC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CD495BE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22.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2815837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Специализированные транспортные средст</w:t>
            </w:r>
            <w:r>
              <w:rPr>
                <w:rStyle w:val="ed"/>
                <w:color w:val="333333"/>
                <w:sz w:val="22"/>
                <w:szCs w:val="22"/>
              </w:rPr>
              <w:t>ва (на базе О1, О2)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72206AE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29</w:t>
            </w:r>
          </w:p>
        </w:tc>
      </w:tr>
      <w:tr w:rsidR="00000000" w14:paraId="3BC959B9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F608C19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23.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5EB620B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Специализированные транспортные средства (на базе О3, О4)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21CF3FF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51</w:t>
            </w:r>
          </w:p>
        </w:tc>
      </w:tr>
      <w:tr w:rsidR="00000000" w14:paraId="55000C85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683F11D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24.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EC5B661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Специальные транспортные средства для коммунального хозяйства и содержания дорог (на базе N1)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1F2A712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35</w:t>
            </w:r>
          </w:p>
        </w:tc>
      </w:tr>
      <w:tr w:rsidR="00000000" w14:paraId="3F795142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DED1FE2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25.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CED2295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Специальные транспортные средства для коммунального хозяй</w:t>
            </w:r>
            <w:r>
              <w:rPr>
                <w:rStyle w:val="ed"/>
                <w:color w:val="333333"/>
                <w:sz w:val="22"/>
                <w:szCs w:val="22"/>
              </w:rPr>
              <w:t>ства и содержания дорог (на базе N2), транспортные средства для перевозки грузов с использованием прицепа-роспуска (на базе N2)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0545CD0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69</w:t>
            </w:r>
          </w:p>
        </w:tc>
      </w:tr>
      <w:tr w:rsidR="00000000" w14:paraId="70C0D67E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C2F2593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26.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7C13D0A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Специальные транспортные средства для коммунального хозяйства и содержания дорог (на базе N3), транспортные средства дл</w:t>
            </w:r>
            <w:r>
              <w:rPr>
                <w:rStyle w:val="ed"/>
                <w:color w:val="333333"/>
                <w:sz w:val="22"/>
                <w:szCs w:val="22"/>
              </w:rPr>
              <w:t>я перевозки грузов с использованием прицепа-роспуска (на базе N3)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B4F6ACC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75</w:t>
            </w:r>
          </w:p>
        </w:tc>
      </w:tr>
      <w:tr w:rsidR="00000000" w14:paraId="21126E7B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0F19D6E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27.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0314FF7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Специальные транспортные средства для коммунального хозяйства и содержания дорог (на базе О1, О2), транспортные средства - цистерны для перевозки и заправки нефтепродуктов (на базе</w:t>
            </w:r>
            <w:r>
              <w:rPr>
                <w:rStyle w:val="ed"/>
                <w:color w:val="333333"/>
                <w:sz w:val="22"/>
                <w:szCs w:val="22"/>
              </w:rPr>
              <w:t xml:space="preserve"> О1, О2)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ED589C0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28</w:t>
            </w:r>
          </w:p>
        </w:tc>
      </w:tr>
      <w:tr w:rsidR="00000000" w14:paraId="78203BAE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B253574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28.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D809C00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Специальные транспортные средства для коммунального хозяйства и содержания дорог (на базе О3, О4), транспортные средства - цистерны для перевозки и заправки нефтепродуктов (на базе О3, О4)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9ED8551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48</w:t>
            </w:r>
          </w:p>
        </w:tc>
      </w:tr>
      <w:tr w:rsidR="00000000" w14:paraId="6D6DC07B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79E7874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29.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57F9F87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Транспортные средства для перевозки опас</w:t>
            </w:r>
            <w:r>
              <w:rPr>
                <w:rStyle w:val="ed"/>
                <w:color w:val="333333"/>
                <w:sz w:val="22"/>
                <w:szCs w:val="22"/>
              </w:rPr>
              <w:t>ных грузов (на базе N1)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C17F062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42</w:t>
            </w:r>
          </w:p>
        </w:tc>
      </w:tr>
      <w:tr w:rsidR="00000000" w14:paraId="7BC6F9BA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67E29A5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30.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1105544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Транспортные средства для перевозки опасных грузов (на базе N2)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AA3DFA0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82</w:t>
            </w:r>
          </w:p>
        </w:tc>
      </w:tr>
      <w:tr w:rsidR="00000000" w14:paraId="25A044A9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B675779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31.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6937D05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Транспортные средства для перевозки опасных грузов (на базе N3)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3300E45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88</w:t>
            </w:r>
          </w:p>
        </w:tc>
      </w:tr>
      <w:tr w:rsidR="00000000" w14:paraId="1EDC4D09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076C7D6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32.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7DD1850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Транспортные средства для перевозки опасных грузов (на базе О1, О2)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7FA780D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30</w:t>
            </w:r>
          </w:p>
        </w:tc>
      </w:tr>
      <w:tr w:rsidR="00000000" w14:paraId="37702E66" w14:textId="77777777">
        <w:trPr>
          <w:divId w:val="922301811"/>
        </w:trPr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4842299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 xml:space="preserve">33. 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C2FF044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Транспортные средства для перевозки опасных грузов (на базе О3, О4)</w:t>
            </w: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62152BF" w14:textId="77777777" w:rsidR="00000000" w:rsidRDefault="00BF3A91">
            <w:pPr>
              <w:pStyle w:val="l3"/>
              <w:spacing w:line="300" w:lineRule="auto"/>
              <w:rPr>
                <w:color w:val="333333"/>
                <w:sz w:val="22"/>
                <w:szCs w:val="22"/>
              </w:rPr>
            </w:pPr>
            <w:r>
              <w:rPr>
                <w:rStyle w:val="ed"/>
                <w:color w:val="333333"/>
                <w:sz w:val="22"/>
                <w:szCs w:val="22"/>
              </w:rPr>
              <w:t>53</w:t>
            </w:r>
          </w:p>
        </w:tc>
      </w:tr>
    </w:tbl>
    <w:p w14:paraId="65B0BDB1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_________________________</w:t>
      </w:r>
    </w:p>
    <w:p w14:paraId="486A29CF" w14:textId="77777777" w:rsidR="00000000" w:rsidRDefault="00BF3A91">
      <w:pPr>
        <w:pStyle w:val="n"/>
        <w:spacing w:line="300" w:lineRule="auto"/>
        <w:divId w:val="922301811"/>
        <w:rPr>
          <w:color w:val="333333"/>
        </w:rPr>
      </w:pPr>
      <w:r>
        <w:rPr>
          <w:rStyle w:val="ed"/>
          <w:color w:val="333333"/>
        </w:rPr>
        <w:t>* Категории транспортных средств соответствуют классификации, установленной в приложении № 1 к техническому регламенту Таможенного союза "О безопасност</w:t>
      </w:r>
      <w:r>
        <w:rPr>
          <w:rStyle w:val="ed"/>
          <w:color w:val="333333"/>
        </w:rPr>
        <w:t>и колесных транспортных средств" (ТР ТС 018/2011).</w:t>
      </w:r>
    </w:p>
    <w:p w14:paraId="2BD2C35E" w14:textId="77777777" w:rsidR="00000000" w:rsidRDefault="00BF3A91">
      <w:pPr>
        <w:pStyle w:val="n"/>
        <w:spacing w:line="300" w:lineRule="auto"/>
        <w:divId w:val="922301811"/>
        <w:rPr>
          <w:color w:val="333333"/>
        </w:rPr>
      </w:pPr>
      <w:r>
        <w:rPr>
          <w:rStyle w:val="w91"/>
          <w:color w:val="333333"/>
          <w:sz w:val="19"/>
          <w:szCs w:val="19"/>
        </w:rPr>
        <w:t>**</w:t>
      </w:r>
      <w:r>
        <w:rPr>
          <w:rStyle w:val="ed"/>
          <w:color w:val="333333"/>
        </w:rPr>
        <w:t>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</w:t>
      </w:r>
      <w:r>
        <w:rPr>
          <w:rStyle w:val="ed"/>
          <w:color w:val="333333"/>
        </w:rPr>
        <w:t>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 одн</w:t>
      </w:r>
      <w:r>
        <w:rPr>
          <w:rStyle w:val="ed"/>
          <w:color w:val="333333"/>
        </w:rPr>
        <w:t>овременно).</w:t>
      </w:r>
      <w:r>
        <w:rPr>
          <w:rStyle w:val="mark"/>
          <w:color w:val="333333"/>
        </w:rPr>
        <w:t> (Дополнен с 1 марта 2021 г. - Постановление Правительства Российской Федерации от 16.07.2020 № 1054)</w:t>
      </w:r>
    </w:p>
    <w:p w14:paraId="4F9DA678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6E0821B5" w14:textId="77777777" w:rsidR="00000000" w:rsidRDefault="00BF3A91">
      <w:pPr>
        <w:pStyle w:val="c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______________</w:t>
      </w:r>
    </w:p>
    <w:p w14:paraId="49020DF8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6EDECE9D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74A94FF9" w14:textId="77777777" w:rsidR="00000000" w:rsidRDefault="00BF3A91">
      <w:pPr>
        <w:pStyle w:val="s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ПРИЛОЖЕНИЕ № 3</w:t>
      </w:r>
      <w:r>
        <w:rPr>
          <w:color w:val="333333"/>
          <w:sz w:val="22"/>
          <w:szCs w:val="22"/>
        </w:rPr>
        <w:br/>
      </w:r>
      <w:r>
        <w:rPr>
          <w:rStyle w:val="ed"/>
          <w:color w:val="333333"/>
          <w:sz w:val="22"/>
          <w:szCs w:val="22"/>
        </w:rPr>
        <w:t>к Правилам проведения технического</w:t>
      </w:r>
      <w:r>
        <w:rPr>
          <w:color w:val="333333"/>
          <w:sz w:val="22"/>
          <w:szCs w:val="22"/>
        </w:rPr>
        <w:br/>
      </w:r>
      <w:r>
        <w:rPr>
          <w:rStyle w:val="ed"/>
          <w:color w:val="333333"/>
          <w:sz w:val="22"/>
          <w:szCs w:val="22"/>
        </w:rPr>
        <w:t>осмотра транспортных средств</w:t>
      </w:r>
      <w:r>
        <w:rPr>
          <w:color w:val="333333"/>
          <w:sz w:val="22"/>
          <w:szCs w:val="22"/>
        </w:rPr>
        <w:br/>
      </w:r>
      <w:r>
        <w:rPr>
          <w:rStyle w:val="ed"/>
          <w:color w:val="333333"/>
          <w:sz w:val="22"/>
          <w:szCs w:val="22"/>
        </w:rPr>
        <w:t>(в редакции постановления</w:t>
      </w:r>
      <w:r>
        <w:rPr>
          <w:color w:val="333333"/>
          <w:sz w:val="22"/>
          <w:szCs w:val="22"/>
        </w:rPr>
        <w:br/>
      </w:r>
      <w:r>
        <w:rPr>
          <w:rStyle w:val="ed"/>
          <w:color w:val="333333"/>
          <w:sz w:val="22"/>
          <w:szCs w:val="22"/>
        </w:rPr>
        <w:t>Правительства Рос</w:t>
      </w:r>
      <w:r>
        <w:rPr>
          <w:rStyle w:val="ed"/>
          <w:color w:val="333333"/>
          <w:sz w:val="22"/>
          <w:szCs w:val="22"/>
        </w:rPr>
        <w:t>сийской Федерации</w:t>
      </w:r>
      <w:r>
        <w:rPr>
          <w:color w:val="333333"/>
          <w:sz w:val="22"/>
          <w:szCs w:val="22"/>
        </w:rPr>
        <w:br/>
      </w:r>
      <w:r>
        <w:rPr>
          <w:rStyle w:val="ed"/>
          <w:color w:val="333333"/>
          <w:sz w:val="22"/>
          <w:szCs w:val="22"/>
        </w:rPr>
        <w:t>от 15 сентября 2020 г. № 1434)</w:t>
      </w:r>
    </w:p>
    <w:p w14:paraId="1E6DF5E0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 </w:t>
      </w:r>
    </w:p>
    <w:p w14:paraId="7B7E53EF" w14:textId="77777777" w:rsidR="00000000" w:rsidRDefault="00BF3A91">
      <w:pPr>
        <w:pStyle w:val="r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(форма)</w:t>
      </w:r>
    </w:p>
    <w:p w14:paraId="3866F58E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 </w:t>
      </w:r>
    </w:p>
    <w:p w14:paraId="60E71AA1" w14:textId="77777777" w:rsidR="00000000" w:rsidRDefault="00BF3A91">
      <w:pPr>
        <w:pStyle w:val="t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ДИАГНОСТИЧЕСКАЯ КАРТА</w:t>
      </w:r>
      <w:r>
        <w:rPr>
          <w:color w:val="333333"/>
          <w:sz w:val="22"/>
          <w:szCs w:val="22"/>
        </w:rPr>
        <w:br/>
      </w:r>
      <w:r>
        <w:rPr>
          <w:rStyle w:val="ed"/>
          <w:color w:val="333333"/>
          <w:sz w:val="22"/>
          <w:szCs w:val="22"/>
        </w:rPr>
        <w:t>Certificate of periodic technical inspection</w:t>
      </w:r>
    </w:p>
    <w:p w14:paraId="1CF58EB9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rStyle w:val="ed"/>
          <w:color w:val="333333"/>
          <w:sz w:val="22"/>
          <w:szCs w:val="22"/>
        </w:rPr>
        <w:t> </w:t>
      </w:r>
    </w:p>
    <w:tbl>
      <w:tblPr>
        <w:tblW w:w="1017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07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000000" w14:paraId="46A9C64F" w14:textId="77777777">
        <w:trPr>
          <w:divId w:val="922301811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37108D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Регистрационный номер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26C7AA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Срок действия до</w:t>
            </w:r>
          </w:p>
        </w:tc>
      </w:tr>
      <w:tr w:rsidR="00000000" w14:paraId="349E1BE7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A29B1B7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C93C4B3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BEDCD63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CED17F2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EBC759C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EF89B38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2677A00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6C036DB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70535C5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DEC819C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5351C9C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197458C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353BA2B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E19C0D6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D07C672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E54C666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54C1FBB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46A1941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557C807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3A1804C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5C3AF96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F33EE60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64CAD66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6A4D156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BFF9B52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7F672C8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</w:tr>
      <w:tr w:rsidR="00000000" w14:paraId="328859E1" w14:textId="77777777">
        <w:trPr>
          <w:divId w:val="922301811"/>
        </w:trPr>
        <w:tc>
          <w:tcPr>
            <w:tcW w:w="0" w:type="auto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0A13E11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4D6E127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</w:tbl>
    <w:p w14:paraId="33ECD5DF" w14:textId="77777777" w:rsidR="00000000" w:rsidRDefault="00BF3A91">
      <w:pPr>
        <w:spacing w:before="0" w:beforeAutospacing="0" w:after="0" w:afterAutospacing="0" w:line="300" w:lineRule="auto"/>
        <w:divId w:val="922301811"/>
        <w:rPr>
          <w:rFonts w:eastAsia="Times New Roman"/>
          <w:vanish/>
          <w:color w:val="333333"/>
          <w:sz w:val="22"/>
          <w:szCs w:val="22"/>
        </w:rPr>
      </w:pPr>
    </w:p>
    <w:tbl>
      <w:tblPr>
        <w:tblW w:w="1017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362"/>
        <w:gridCol w:w="256"/>
        <w:gridCol w:w="4404"/>
        <w:gridCol w:w="362"/>
        <w:gridCol w:w="362"/>
      </w:tblGrid>
      <w:tr w:rsidR="00000000" w14:paraId="5E269D75" w14:textId="77777777">
        <w:trPr>
          <w:divId w:val="92230181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FD58A48" w14:textId="77777777" w:rsidR="00000000" w:rsidRDefault="00BF3A9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 xml:space="preserve">Оператор технического осмотра: </w:t>
            </w:r>
          </w:p>
        </w:tc>
      </w:tr>
      <w:tr w:rsidR="00000000" w14:paraId="0BE67E3E" w14:textId="77777777">
        <w:trPr>
          <w:divId w:val="92230181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A737F47" w14:textId="77777777" w:rsidR="00000000" w:rsidRDefault="00BF3A91">
            <w:pPr>
              <w:pStyle w:val="j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Пункт технического осмотра (передвижная диагностическая линия):</w:t>
            </w:r>
          </w:p>
        </w:tc>
      </w:tr>
      <w:tr w:rsidR="00000000" w14:paraId="2D524CFE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485D3E3" w14:textId="77777777" w:rsidR="00000000" w:rsidRDefault="00BF3A9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Первичная 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D1E6A41" w14:textId="77777777" w:rsidR="00000000" w:rsidRDefault="00BF3A9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2DF21B2" w14:textId="77777777" w:rsidR="00000000" w:rsidRDefault="00BF3A91">
            <w:pPr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51C7A96" w14:textId="77777777" w:rsidR="00000000" w:rsidRDefault="00BF3A91">
            <w:pPr>
              <w:pStyle w:val="j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Повторная 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097ACED" w14:textId="77777777" w:rsidR="00000000" w:rsidRDefault="00BF3A91">
            <w:pPr>
              <w:pStyle w:val="c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5D1D12C" w14:textId="77777777" w:rsidR="00000000" w:rsidRDefault="00BF3A91">
            <w:pPr>
              <w:pStyle w:val="c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</w:tr>
      <w:tr w:rsidR="00000000" w14:paraId="0DD45D77" w14:textId="77777777">
        <w:trPr>
          <w:divId w:val="92230181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960751A" w14:textId="77777777" w:rsidR="00000000" w:rsidRDefault="00BF3A9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 xml:space="preserve">Регистрационный знак ТС: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4795591" w14:textId="77777777" w:rsidR="00000000" w:rsidRDefault="00BF3A91">
            <w:pPr>
              <w:pStyle w:val="j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 xml:space="preserve">Марка, модель ТС: </w:t>
            </w:r>
          </w:p>
        </w:tc>
      </w:tr>
      <w:tr w:rsidR="00000000" w14:paraId="4CD7CB3E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7126424" w14:textId="77777777" w:rsidR="00000000" w:rsidRDefault="00BF3A9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VIN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7987E9E" w14:textId="77777777" w:rsidR="00000000" w:rsidRDefault="00BF3A91">
            <w:pPr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03E1618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4E03" w14:textId="77777777" w:rsidR="00000000" w:rsidRDefault="00BF3A91">
            <w:pPr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</w:p>
        </w:tc>
      </w:tr>
      <w:tr w:rsidR="00000000" w14:paraId="27F2B5DB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D9CDEF2" w14:textId="77777777" w:rsidR="00000000" w:rsidRDefault="00BF3A9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Номер рамы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621A016" w14:textId="77777777" w:rsidR="00000000" w:rsidRDefault="00BF3A91">
            <w:pPr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3075258" w14:textId="77777777" w:rsidR="00000000" w:rsidRDefault="00BF3A91">
            <w:pPr>
              <w:pStyle w:val="j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Катег</w:t>
            </w:r>
            <w:r>
              <w:rPr>
                <w:rStyle w:val="ed"/>
                <w:color w:val="333333"/>
                <w:sz w:val="19"/>
                <w:szCs w:val="19"/>
              </w:rPr>
              <w:t>ория ТС: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AEED874" w14:textId="77777777" w:rsidR="00000000" w:rsidRDefault="00BF3A91">
            <w:pPr>
              <w:pStyle w:val="c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</w:tr>
      <w:tr w:rsidR="00000000" w14:paraId="0E7843D8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53752A0" w14:textId="77777777" w:rsidR="00000000" w:rsidRDefault="00BF3A9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Номер кузова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6698337" w14:textId="77777777" w:rsidR="00000000" w:rsidRDefault="00BF3A91">
            <w:pPr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8DBAC93" w14:textId="77777777" w:rsidR="00000000" w:rsidRDefault="00BF3A91">
            <w:pPr>
              <w:pStyle w:val="j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 xml:space="preserve">Год выпуска ТС: </w:t>
            </w:r>
          </w:p>
        </w:tc>
      </w:tr>
      <w:tr w:rsidR="00000000" w14:paraId="4F304F9E" w14:textId="77777777">
        <w:trPr>
          <w:divId w:val="92230181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6CF710A" w14:textId="77777777" w:rsidR="00000000" w:rsidRDefault="00BF3A9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 xml:space="preserve">СРТС или ПТС (ЭПТС) (серия, номер, выдан (оформлен) кем, когда): </w:t>
            </w:r>
          </w:p>
        </w:tc>
      </w:tr>
      <w:tr w:rsidR="00000000" w14:paraId="2DDF2E3A" w14:textId="77777777">
        <w:trPr>
          <w:divId w:val="92230181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B6B4914" w14:textId="77777777" w:rsidR="00000000" w:rsidRDefault="00BF3A91">
            <w:pPr>
              <w:pStyle w:val="j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Тахограф или контрольное устройство (тахограф) (марка, модель, серийный номер):</w:t>
            </w:r>
          </w:p>
        </w:tc>
      </w:tr>
    </w:tbl>
    <w:p w14:paraId="65FD361E" w14:textId="77777777" w:rsidR="00000000" w:rsidRDefault="00BF3A91">
      <w:pPr>
        <w:spacing w:before="0" w:beforeAutospacing="0" w:after="0" w:afterAutospacing="0" w:line="300" w:lineRule="auto"/>
        <w:divId w:val="922301811"/>
        <w:rPr>
          <w:rFonts w:eastAsia="Times New Roman"/>
          <w:vanish/>
          <w:color w:val="333333"/>
          <w:sz w:val="22"/>
          <w:szCs w:val="22"/>
        </w:rPr>
      </w:pPr>
    </w:p>
    <w:tbl>
      <w:tblPr>
        <w:tblW w:w="1017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484"/>
        <w:gridCol w:w="102"/>
        <w:gridCol w:w="334"/>
        <w:gridCol w:w="2613"/>
        <w:gridCol w:w="102"/>
        <w:gridCol w:w="334"/>
        <w:gridCol w:w="2723"/>
        <w:gridCol w:w="144"/>
      </w:tblGrid>
      <w:tr w:rsidR="00000000" w14:paraId="2FDA9321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E120EF1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№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5D3F88F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Параметры и требования, предъявляемые</w:t>
            </w: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 xml:space="preserve"> к транспортным </w:t>
            </w:r>
            <w:r>
              <w:rPr>
                <w:rFonts w:eastAsia="Times New Roman"/>
                <w:color w:val="333333"/>
                <w:sz w:val="19"/>
                <w:szCs w:val="19"/>
              </w:rPr>
              <w:br/>
            </w: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средствам при проведении технического </w:t>
            </w:r>
            <w:r>
              <w:rPr>
                <w:rFonts w:eastAsia="Times New Roman"/>
                <w:color w:val="333333"/>
                <w:sz w:val="19"/>
                <w:szCs w:val="19"/>
              </w:rPr>
              <w:br/>
            </w: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FF36AF4" w14:textId="77777777" w:rsidR="00000000" w:rsidRDefault="00BF3A91">
            <w:pPr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85AE6C8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№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254862F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Параметры и </w:t>
            </w:r>
            <w:r>
              <w:rPr>
                <w:rFonts w:eastAsia="Times New Roman"/>
                <w:color w:val="333333"/>
                <w:sz w:val="19"/>
                <w:szCs w:val="19"/>
              </w:rPr>
              <w:br/>
            </w: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требования, предъявляемые к транспортным </w:t>
            </w:r>
            <w:r>
              <w:rPr>
                <w:rFonts w:eastAsia="Times New Roman"/>
                <w:color w:val="333333"/>
                <w:sz w:val="19"/>
                <w:szCs w:val="19"/>
              </w:rPr>
              <w:br/>
            </w: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средствам при проведении технического </w:t>
            </w:r>
            <w:r>
              <w:rPr>
                <w:rFonts w:eastAsia="Times New Roman"/>
                <w:color w:val="333333"/>
                <w:sz w:val="19"/>
                <w:szCs w:val="19"/>
              </w:rPr>
              <w:br/>
            </w: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FAC98E9" w14:textId="77777777" w:rsidR="00000000" w:rsidRDefault="00BF3A91">
            <w:pPr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B72E255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№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161BFDB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Параметры и требования, предъявляемые к транспортным средствам при проведении техн</w:t>
            </w: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ического 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E09FA78" w14:textId="77777777" w:rsidR="00000000" w:rsidRDefault="00BF3A91">
            <w:pPr>
              <w:rPr>
                <w:rFonts w:eastAsia="Times New Roman"/>
                <w:color w:val="333333"/>
                <w:sz w:val="19"/>
                <w:szCs w:val="19"/>
              </w:rPr>
            </w:pPr>
          </w:p>
        </w:tc>
      </w:tr>
      <w:tr w:rsidR="00000000" w14:paraId="63EC759E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F4B220A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065DDA8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EF551F8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4566C10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27C7AE6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C83C8A2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6B4CB16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0DFFBD5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BCD0959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6137AF56" w14:textId="77777777">
        <w:trPr>
          <w:divId w:val="922301811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16929E2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I. Тормозные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A7883C4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C63C6AE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AC9C34C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9561C65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43.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78C03BE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1785A93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58DD4C9A" w14:textId="77777777">
        <w:trPr>
          <w:divId w:val="92230181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72B3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C930B8D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02F07D9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Соответствие исто</w:t>
            </w:r>
            <w:r>
              <w:rPr>
                <w:rStyle w:val="ed"/>
                <w:color w:val="333333"/>
                <w:sz w:val="19"/>
                <w:szCs w:val="19"/>
              </w:rPr>
              <w:t>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74CF1B0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CF52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433A" w14:textId="77777777" w:rsidR="00000000" w:rsidRDefault="00BF3A91">
            <w:pPr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B1A7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color w:val="333333"/>
                <w:sz w:val="19"/>
                <w:szCs w:val="19"/>
              </w:rPr>
            </w:pPr>
          </w:p>
        </w:tc>
      </w:tr>
      <w:tr w:rsidR="00000000" w14:paraId="1479B2DF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CD09061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83FAA50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D758712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0CB865F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IV. Стеклоочистители и стеклоомыватели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AEEB344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2601FDA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CB2DA9E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60909E55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BCFD5D4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F4ADE11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Соответствие разности тормозных сил установленным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635E08E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BF49223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097076F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Наличие и работоспособность предусмотренных изготовителем транспортного средства стеклоочистителей</w:t>
            </w:r>
            <w:r>
              <w:rPr>
                <w:rStyle w:val="ed"/>
                <w:color w:val="333333"/>
                <w:sz w:val="19"/>
                <w:szCs w:val="19"/>
              </w:rPr>
              <w:t xml:space="preserve"> и стеклоомывателей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D04E214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F61C7F3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5406EF9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3EE1B0E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21CF1005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7171033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AD54EE4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Работоспособность рабочей тормозной системы автопоездов с пневматическим тормозным приводом в ре</w:t>
            </w:r>
            <w:r>
              <w:rPr>
                <w:rStyle w:val="ed"/>
                <w:color w:val="333333"/>
                <w:sz w:val="19"/>
                <w:szCs w:val="19"/>
              </w:rPr>
              <w:t>жиме аварийного (автоматического) торможения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4405CEB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4395FEA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82164DB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Обеспечение стеклоомывателем подачи жидкости в зоны очистки стекла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426FF05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7125E60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6BB5095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Наличие работоспособного звукового сигнального прибора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B0F3773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5D8C4D97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FA6501B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A5BEFCE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Отсутствие утечек сжатого воздуха из колесных тормозных камер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40B7D10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7C9B6BE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0744806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Работос</w:t>
            </w:r>
            <w:r>
              <w:rPr>
                <w:rStyle w:val="ed"/>
                <w:color w:val="333333"/>
                <w:sz w:val="19"/>
                <w:szCs w:val="19"/>
              </w:rPr>
              <w:t>пособность стеклоочистителей и стеклоомывателей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7FC0670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A8FE4FB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D50596A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E82DE05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4927D3AE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A8989A5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9727F72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Отсутствие подтеканий тормозной жидкости, нарушения герметичности т</w:t>
            </w:r>
            <w:r>
              <w:rPr>
                <w:rStyle w:val="ed"/>
                <w:color w:val="333333"/>
                <w:sz w:val="19"/>
                <w:szCs w:val="19"/>
              </w:rPr>
              <w:t>рубопроводов или соединений в гидравлическом тормозном приводе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88FFF98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74D597D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V. Шины и колеса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D6EE035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19C3C41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Наличие задних и боковых защитных устройств, соответствие их нормам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1C04BC7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36EF48D5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7F09182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30AE3CC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Отсутствие коррозии, грозящей потерей герметичности или разрушением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3D1CC18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28F9D66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A961304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Соответствие высоты р</w:t>
            </w:r>
            <w:r>
              <w:rPr>
                <w:rStyle w:val="ed"/>
                <w:color w:val="333333"/>
                <w:sz w:val="19"/>
                <w:szCs w:val="19"/>
              </w:rPr>
              <w:t>исунка протектора шин установленным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A646CCC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9AEC0F9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02DFBD4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F22D918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56054A98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4C9E86D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0E6574B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Отсутствие механических повреждений тормоз</w:t>
            </w:r>
            <w:r>
              <w:rPr>
                <w:rStyle w:val="ed"/>
                <w:color w:val="333333"/>
                <w:sz w:val="19"/>
                <w:szCs w:val="19"/>
              </w:rPr>
              <w:t>ных трубопроводов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FAFACD7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18690B7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26AA9CD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Отсутствие признаков непригодности шин к эксплуатации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100F7D6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D30A8D4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EC9AFEC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Наличие работоспособных предохранительных приспособлений у одноосных прицепов (за исключением роспусков) и прицепов, не оборудованных рабочей тормозной системой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A6EC196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359A1BB8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40B7E6A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7FD7023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Отсутств</w:t>
            </w:r>
            <w:r>
              <w:rPr>
                <w:rStyle w:val="ed"/>
                <w:color w:val="333333"/>
                <w:sz w:val="19"/>
                <w:szCs w:val="19"/>
              </w:rPr>
              <w:t>ие трещин остаточной деформации деталей тормозного привода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0C3E16F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5AC1652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5E12E11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Наличие всех болтов или гаек крепления дисков и ободьев колес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AB1254F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8F10717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1A9CA74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Оборудование прицепов (за исключением одноосных и роспусков) исправным устройством, поддерживающим сцепную петлю дышла в поло</w:t>
            </w:r>
            <w:r>
              <w:rPr>
                <w:rStyle w:val="ed"/>
                <w:color w:val="333333"/>
                <w:sz w:val="19"/>
                <w:szCs w:val="19"/>
              </w:rPr>
              <w:t>жении, облегчающем сцепку и расцепку с тяговым автомобилем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9C8C0D2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55BF4B83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4263D1B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A0317C9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Исправность средств сигнализации и контроля тормозных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3B47846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D76F1D2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727B757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Отсутствие трещин на дисках и ободьях колес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9B16B55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66F76EB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D31E372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Отсутствие продольного люфта в беззазорных тягово-сцепных устройствах с тяг</w:t>
            </w:r>
            <w:r>
              <w:rPr>
                <w:rStyle w:val="ed"/>
                <w:color w:val="333333"/>
                <w:sz w:val="19"/>
                <w:szCs w:val="19"/>
              </w:rPr>
              <w:t>овой вилкой для сцепленного с прицепом тягача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DEF7098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03A9E052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6C0C7B1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CB9A8BE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98B59E4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20443A3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8A3ACD1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A299747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89D7854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C1DF9F8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Обеспечение тягово-сцепны</w:t>
            </w:r>
            <w:r>
              <w:rPr>
                <w:rStyle w:val="ed"/>
                <w:color w:val="333333"/>
                <w:sz w:val="19"/>
                <w:szCs w:val="19"/>
              </w:rPr>
              <w:t>ми устройствами легковых автомобилей беззазорной сцепки сухарей замкового устройства с шаром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50B758F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783A8C0C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70F5673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2743726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F745738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D42AB79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1B940A4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Установка шин на транспортное средство в соответствии с треб</w:t>
            </w:r>
            <w:r>
              <w:rPr>
                <w:rStyle w:val="ed"/>
                <w:color w:val="333333"/>
                <w:sz w:val="19"/>
                <w:szCs w:val="19"/>
              </w:rPr>
              <w:t>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AF17479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C0E15D5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3686EFD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87694E2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579EC11D" w14:textId="77777777">
        <w:trPr>
          <w:divId w:val="92230181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91BA290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II. Рулевое управление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4387868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VI. Двигатель и его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56FFEA0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4883FF3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Оснащение транспортных средств исправными ремнями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A0A48FC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0A1D45E8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0636003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F670AD5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Работоспособность усилителя ру</w:t>
            </w:r>
            <w:r>
              <w:rPr>
                <w:rStyle w:val="ed"/>
                <w:color w:val="333333"/>
                <w:sz w:val="19"/>
                <w:szCs w:val="19"/>
              </w:rPr>
              <w:t>левого управления. Плавность изменения усилия при повороте рулевого колеса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F1792FB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66E63F4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3FD4708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69ACB01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B6AE20B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E6EA36D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Наличие знака аварийной остановки и медицинской аптечки (</w:t>
            </w:r>
            <w:r>
              <w:rPr>
                <w:rStyle w:val="ed"/>
                <w:color w:val="333333"/>
                <w:sz w:val="19"/>
                <w:szCs w:val="19"/>
              </w:rPr>
              <w:t>медицинских аптечек)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58067DC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1B3745B6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00F86BC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EB0AFA5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B4EFC26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02C01EB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3524C1F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Отсутствие подтекания и каплепадения топлива в системе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73EFA23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60EBF07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EC31D64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Наличие не менее 2</w:t>
            </w:r>
            <w:r>
              <w:rPr>
                <w:rStyle w:val="ed"/>
                <w:color w:val="333333"/>
                <w:sz w:val="19"/>
                <w:szCs w:val="19"/>
              </w:rPr>
              <w:t xml:space="preserve"> противооткатных упоров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E4B5637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335C13A6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27A26C4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32E0A44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84C9D1B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E33FCCF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B766F8A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Работоспособность запорных устройств и устройств перекрытия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9A1A88B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9CBCB2B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A3DEEF7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Наличие огнетушителей, соответствующих установленным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5053201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0D004F52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E6AA57D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C5B929E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0146196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8F07516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BC88C4E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7BB78D5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E175DD2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176FDFB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Надежное креплен</w:t>
            </w:r>
            <w:r>
              <w:rPr>
                <w:rStyle w:val="ed"/>
                <w:color w:val="333333"/>
                <w:sz w:val="19"/>
                <w:szCs w:val="19"/>
              </w:rPr>
              <w:t>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CFA64F7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78163D3B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FEFAC5E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8B4791B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Отсутствие следов остаточной деформации, трещин и других дефектов в рулевом механизме и рулевом приводе. Наличие и работоспособность пред</w:t>
            </w:r>
            <w:r>
              <w:rPr>
                <w:rStyle w:val="ed"/>
                <w:color w:val="333333"/>
                <w:sz w:val="19"/>
                <w:szCs w:val="19"/>
              </w:rPr>
              <w:t>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E96A3F4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41C8262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4C2D307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Соответствие нормам уровня шума выпускной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1267CD3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C8F76DC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6CF7EFB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Работ</w:t>
            </w:r>
            <w:r>
              <w:rPr>
                <w:rStyle w:val="ed"/>
                <w:color w:val="333333"/>
                <w:sz w:val="19"/>
                <w:szCs w:val="19"/>
              </w:rPr>
              <w:t>оспособность механизмов регулировки сидений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14751B5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5B6389ED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837EE48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4BCFEB8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184CC62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EA1A8E4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VII. Прочие элементы 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AD8EBC6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ED9E692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Наличие надколесных грязезащитных устройств, отвечающих установленным т</w:t>
            </w:r>
            <w:r>
              <w:rPr>
                <w:rStyle w:val="ed"/>
                <w:color w:val="333333"/>
                <w:sz w:val="19"/>
                <w:szCs w:val="19"/>
              </w:rPr>
              <w:t>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86F2822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0E9F83DC" w14:textId="77777777">
        <w:trPr>
          <w:divId w:val="92230181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4AF2064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III. Внешние световые приборы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D7A6742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BD81B07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Наличие зеркал заднего вида в соответствии с установленными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C91C365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F01CA3D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2B86A1E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Соответствие вертикальной статической нагрузки на тяговое устройство автомобиля от сцепной петли одноосного прицепа (прицепа-росп</w:t>
            </w:r>
            <w:r>
              <w:rPr>
                <w:rStyle w:val="ed"/>
                <w:color w:val="333333"/>
                <w:sz w:val="19"/>
                <w:szCs w:val="19"/>
              </w:rPr>
              <w:t>уска) установленным нормам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7CBC05C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1843D7FE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8923AC2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CE4E1EB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3BBCC1D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69242E9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41DBE55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Отсутствие дополнительных предметов или покрытий, ограничивающих обзорность с места водителя. Соответствие полосы пленки в верхней час</w:t>
            </w:r>
            <w:r>
              <w:rPr>
                <w:rStyle w:val="ed"/>
                <w:color w:val="333333"/>
                <w:sz w:val="19"/>
                <w:szCs w:val="19"/>
              </w:rPr>
              <w:t>ти ветрового стекла установленным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41BACFA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4C7D474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12E339E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47F0733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54309730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DC1E20B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209B7BC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Наличие рассеивателей внешних световых приборов, отсутствие их разрушения и загрязнения. Отсутстви</w:t>
            </w:r>
            <w:r>
              <w:rPr>
                <w:rStyle w:val="ed"/>
                <w:color w:val="333333"/>
                <w:sz w:val="19"/>
                <w:szCs w:val="19"/>
              </w:rPr>
              <w:t>е не предусмотренных конструкцией светового прибора оптических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9DA64F7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A601E03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46C4178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8184D0B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7507E87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612F197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Работоспособность механизмов подъема и опускания опор и фиксаторов тра</w:t>
            </w:r>
            <w:r>
              <w:rPr>
                <w:rStyle w:val="ed"/>
                <w:color w:val="333333"/>
                <w:sz w:val="19"/>
                <w:szCs w:val="19"/>
              </w:rPr>
              <w:t>нспортного положения опор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FCADA96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7444AD3A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724FF73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168D804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Работоспособность и режим работы сигналов торможения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E33C0E1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27B771E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5958BA4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51B194E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BA66939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A1FB023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Отсутствие каплепадения масел и рабочих жидкостей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CB4EF13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2DB07BA9" w14:textId="77777777">
        <w:trPr>
          <w:divId w:val="9223018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9B677B2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21.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81A9140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Соответствие углов ре</w:t>
            </w:r>
            <w:r>
              <w:rPr>
                <w:rStyle w:val="ed"/>
                <w:color w:val="333333"/>
                <w:sz w:val="19"/>
                <w:szCs w:val="19"/>
              </w:rPr>
              <w:t>гулировки и силы света фар установленным требованиям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E4316D2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ECF5693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42.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339089E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E0C4641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7EFEF94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AC6AA94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Установка госуд</w:t>
            </w:r>
            <w:r>
              <w:rPr>
                <w:rStyle w:val="ed"/>
                <w:color w:val="333333"/>
                <w:sz w:val="19"/>
                <w:szCs w:val="19"/>
              </w:rPr>
              <w:t>арственных регистрационных знаков в соответствии с установленными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28AB0E1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480F750E" w14:textId="77777777">
        <w:trPr>
          <w:divId w:val="922301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C6A7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E0B8" w14:textId="77777777" w:rsidR="00000000" w:rsidRDefault="00BF3A91">
            <w:pPr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A379" w14:textId="77777777" w:rsidR="00000000" w:rsidRDefault="00BF3A91">
            <w:pPr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2E60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F56A" w14:textId="77777777" w:rsidR="00000000" w:rsidRDefault="00BF3A91">
            <w:pPr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A37F" w14:textId="77777777" w:rsidR="00000000" w:rsidRDefault="00BF3A91">
            <w:pPr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5911D9F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B2A387A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DC56062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6D070A3D" w14:textId="77777777">
        <w:trPr>
          <w:divId w:val="922301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71D4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A063" w14:textId="77777777" w:rsidR="00000000" w:rsidRDefault="00BF3A91">
            <w:pPr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F604" w14:textId="77777777" w:rsidR="00000000" w:rsidRDefault="00BF3A91">
            <w:pPr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E1A1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9FBA" w14:textId="77777777" w:rsidR="00000000" w:rsidRDefault="00BF3A91">
            <w:pPr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6BEE" w14:textId="77777777" w:rsidR="00000000" w:rsidRDefault="00BF3A91">
            <w:pPr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2313645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4FBC05E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Отсутствие изменений в конструкции транспортного средства, внесенных в нару</w:t>
            </w:r>
            <w:r>
              <w:rPr>
                <w:rStyle w:val="ed"/>
                <w:color w:val="333333"/>
                <w:sz w:val="19"/>
                <w:szCs w:val="19"/>
              </w:rPr>
              <w:t>шение установленных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90FC50A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7E9C3EDA" w14:textId="77777777">
        <w:trPr>
          <w:divId w:val="922301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BEDF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3C76" w14:textId="77777777" w:rsidR="00000000" w:rsidRDefault="00BF3A91">
            <w:pPr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77B3" w14:textId="77777777" w:rsidR="00000000" w:rsidRDefault="00BF3A91">
            <w:pPr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D92E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9AAA" w14:textId="77777777" w:rsidR="00000000" w:rsidRDefault="00BF3A91">
            <w:pPr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6D9C" w14:textId="77777777" w:rsidR="00000000" w:rsidRDefault="00BF3A91">
            <w:pPr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766CB45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D90E87D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B33D5C2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  <w:tr w:rsidR="00000000" w14:paraId="388E5C78" w14:textId="77777777">
        <w:trPr>
          <w:divId w:val="922301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270F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39A6" w14:textId="77777777" w:rsidR="00000000" w:rsidRDefault="00BF3A91">
            <w:pPr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6EEB" w14:textId="77777777" w:rsidR="00000000" w:rsidRDefault="00BF3A91">
            <w:pPr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1080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E453" w14:textId="77777777" w:rsidR="00000000" w:rsidRDefault="00BF3A91">
            <w:pPr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3E95" w14:textId="77777777" w:rsidR="00000000" w:rsidRDefault="00BF3A91">
            <w:pPr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9F9D2B0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0148DD1" w14:textId="77777777" w:rsidR="00000000" w:rsidRDefault="00BF3A91">
            <w:pPr>
              <w:pStyle w:val="l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F9169A2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</w:tr>
    </w:tbl>
    <w:p w14:paraId="487E41BB" w14:textId="77777777" w:rsidR="00000000" w:rsidRDefault="00BF3A91">
      <w:pPr>
        <w:spacing w:before="0" w:beforeAutospacing="0" w:after="0" w:afterAutospacing="0" w:line="300" w:lineRule="auto"/>
        <w:divId w:val="922301811"/>
        <w:rPr>
          <w:rFonts w:eastAsia="Times New Roman"/>
          <w:vanish/>
          <w:color w:val="333333"/>
          <w:sz w:val="22"/>
          <w:szCs w:val="22"/>
        </w:rPr>
      </w:pPr>
    </w:p>
    <w:tbl>
      <w:tblPr>
        <w:tblW w:w="1017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060"/>
        <w:gridCol w:w="1753"/>
        <w:gridCol w:w="2581"/>
        <w:gridCol w:w="3060"/>
      </w:tblGrid>
      <w:tr w:rsidR="00000000" w14:paraId="2D2F8797" w14:textId="77777777">
        <w:trPr>
          <w:divId w:val="92230181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EAC907B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Результаты диагностир</w:t>
            </w: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ования</w:t>
            </w:r>
          </w:p>
        </w:tc>
      </w:tr>
      <w:tr w:rsidR="00000000" w14:paraId="7C571864" w14:textId="77777777">
        <w:trPr>
          <w:divId w:val="92230181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3717B95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Параметры, по которым установлено несоответствие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39EC0CD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Пункт диагностической карты</w:t>
            </w:r>
          </w:p>
        </w:tc>
      </w:tr>
      <w:tr w:rsidR="00000000" w14:paraId="27C3B209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44F9CB4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Нижняя граница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D3B8047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Результат</w:t>
            </w:r>
            <w:r>
              <w:rPr>
                <w:rFonts w:eastAsia="Times New Roman"/>
                <w:color w:val="333333"/>
                <w:sz w:val="19"/>
                <w:szCs w:val="19"/>
              </w:rPr>
              <w:br/>
            </w: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EB50A4C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Верхняя граница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258CBAB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Наименование параметра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3297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color w:val="333333"/>
                <w:sz w:val="19"/>
                <w:szCs w:val="19"/>
              </w:rPr>
            </w:pPr>
          </w:p>
        </w:tc>
      </w:tr>
      <w:tr w:rsidR="00000000" w14:paraId="00A65920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991BB52" w14:textId="77777777" w:rsidR="00000000" w:rsidRDefault="00BF3A91">
            <w:pPr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6CBE72C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770472B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96721B4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484AB24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356CBC3B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8B5DA53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3855062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C69A7B6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C53ED0D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AB9CFFC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1F64E85E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77DFA6D" w14:textId="77777777" w:rsidR="00000000" w:rsidRDefault="00BF3A91">
            <w:pPr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6FCFD05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2835EFD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4DFF644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EF746D2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6B0F0E8E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D331E35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D1AE312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B860147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EEBF588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D373C3F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083066F2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BAE5D57" w14:textId="77777777" w:rsidR="00000000" w:rsidRDefault="00BF3A91">
            <w:pPr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B3FA0E8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30CB701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9D56938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B326A99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1FA3F3A2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3EA1307" w14:textId="77777777" w:rsidR="00000000" w:rsidRDefault="00BF3A91">
            <w:pPr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5E8C777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E38E47D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7A27B74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F670E7F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29CC26E8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FC64AFE" w14:textId="77777777" w:rsidR="00000000" w:rsidRDefault="00BF3A91">
            <w:pPr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537D482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9E037CC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9C96C44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F4B60C5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3C16B0C9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7FD54BF" w14:textId="77777777" w:rsidR="00000000" w:rsidRDefault="00BF3A91">
            <w:pPr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CA8DB48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4F14654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723D104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41671C1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469B1DE7" w14:textId="77777777">
        <w:trPr>
          <w:divId w:val="92230181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D88E749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Невыполненные</w:t>
            </w: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 xml:space="preserve">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81DB450" w14:textId="77777777" w:rsidR="00000000" w:rsidRDefault="00BF3A91">
            <w:pPr>
              <w:rPr>
                <w:rFonts w:eastAsia="Times New Roman"/>
                <w:color w:val="333333"/>
                <w:sz w:val="19"/>
                <w:szCs w:val="19"/>
              </w:rPr>
            </w:pPr>
          </w:p>
        </w:tc>
      </w:tr>
      <w:tr w:rsidR="00000000" w14:paraId="2CFCC27D" w14:textId="77777777">
        <w:trPr>
          <w:divId w:val="92230181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7D713A4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Предмет проверки</w:t>
            </w:r>
            <w:r>
              <w:rPr>
                <w:rFonts w:eastAsia="Times New Roman"/>
                <w:color w:val="333333"/>
                <w:sz w:val="19"/>
                <w:szCs w:val="19"/>
              </w:rPr>
              <w:br/>
            </w: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(узел, деталь, агрегат)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119438F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Содержание невыполненного требования</w:t>
            </w:r>
            <w:r>
              <w:rPr>
                <w:rFonts w:eastAsia="Times New Roman"/>
                <w:color w:val="333333"/>
                <w:sz w:val="19"/>
                <w:szCs w:val="19"/>
              </w:rPr>
              <w:br/>
            </w: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(с указанием нормативного источника)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1419BA4" w14:textId="77777777" w:rsidR="00000000" w:rsidRDefault="00BF3A91">
            <w:pPr>
              <w:rPr>
                <w:rFonts w:eastAsia="Times New Roman"/>
                <w:color w:val="333333"/>
                <w:sz w:val="19"/>
                <w:szCs w:val="19"/>
              </w:rPr>
            </w:pPr>
          </w:p>
        </w:tc>
      </w:tr>
      <w:tr w:rsidR="00000000" w14:paraId="6E4313AE" w14:textId="77777777">
        <w:trPr>
          <w:divId w:val="92230181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7BDFC11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E7BFD07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5A6E245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22A2310C" w14:textId="77777777">
        <w:trPr>
          <w:divId w:val="92230181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E56F745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958CBB1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E8AEC91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07DBCF7D" w14:textId="77777777">
        <w:trPr>
          <w:divId w:val="92230181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3405FF1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7AD7E70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5D85903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2ED6148E" w14:textId="77777777">
        <w:trPr>
          <w:divId w:val="92230181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6B3AA95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5A3C424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6A83A6B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753BDD1B" w14:textId="77777777">
        <w:trPr>
          <w:divId w:val="92230181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5DF64D3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62BD94E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B3C5955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66D924DA" w14:textId="77777777">
        <w:trPr>
          <w:divId w:val="92230181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49E3CBD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58CCFBE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60A5E86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5EE6F8B8" w14:textId="77777777">
        <w:trPr>
          <w:divId w:val="92230181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367A7CC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A9D0677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50DD666" w14:textId="77777777" w:rsidR="00000000" w:rsidRDefault="00BF3A91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0C76BAE9" w14:textId="77777777">
        <w:trPr>
          <w:divId w:val="92230181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DE099BC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Примечания:</w:t>
            </w:r>
          </w:p>
        </w:tc>
      </w:tr>
      <w:tr w:rsidR="00000000" w14:paraId="423993FF" w14:textId="77777777">
        <w:trPr>
          <w:divId w:val="922301811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1ED288D" w14:textId="77777777" w:rsidR="00000000" w:rsidRDefault="00BF3A91">
            <w:pPr>
              <w:pStyle w:val="j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</w:tr>
    </w:tbl>
    <w:p w14:paraId="35EF7142" w14:textId="77777777" w:rsidR="00000000" w:rsidRDefault="00BF3A91">
      <w:pPr>
        <w:spacing w:before="0" w:beforeAutospacing="0" w:after="0" w:afterAutospacing="0" w:line="300" w:lineRule="auto"/>
        <w:divId w:val="922301811"/>
        <w:rPr>
          <w:rFonts w:eastAsia="Times New Roman"/>
          <w:vanish/>
          <w:color w:val="333333"/>
          <w:sz w:val="22"/>
          <w:szCs w:val="22"/>
        </w:rPr>
      </w:pPr>
    </w:p>
    <w:tbl>
      <w:tblPr>
        <w:tblW w:w="1017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303"/>
        <w:gridCol w:w="1461"/>
        <w:gridCol w:w="468"/>
        <w:gridCol w:w="468"/>
        <w:gridCol w:w="3131"/>
      </w:tblGrid>
      <w:tr w:rsidR="00000000" w14:paraId="3F4018BD" w14:textId="77777777">
        <w:trPr>
          <w:divId w:val="92230181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DD8BFBA" w14:textId="77777777" w:rsidR="00000000" w:rsidRDefault="00BF3A91">
            <w:pPr>
              <w:pStyle w:val="c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Данные транспортно</w:t>
            </w:r>
            <w:r>
              <w:rPr>
                <w:rStyle w:val="ed"/>
                <w:color w:val="333333"/>
                <w:sz w:val="19"/>
                <w:szCs w:val="19"/>
              </w:rPr>
              <w:t>го средства</w:t>
            </w:r>
          </w:p>
        </w:tc>
      </w:tr>
      <w:tr w:rsidR="00000000" w14:paraId="5D8F77B7" w14:textId="77777777">
        <w:trPr>
          <w:divId w:val="92230181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901E028" w14:textId="77777777" w:rsidR="00000000" w:rsidRDefault="00BF3A9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Масса без нагрузки: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8011BAB" w14:textId="77777777" w:rsidR="00000000" w:rsidRDefault="00BF3A9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Разрешенная максимальная масса:</w:t>
            </w:r>
          </w:p>
        </w:tc>
      </w:tr>
      <w:tr w:rsidR="00000000" w14:paraId="41AF15BC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3F0866A" w14:textId="77777777" w:rsidR="00000000" w:rsidRDefault="00BF3A9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Тип топлива: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D616FAB" w14:textId="77777777" w:rsidR="00000000" w:rsidRDefault="00BF3A91">
            <w:pPr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E05C0D2" w14:textId="77777777" w:rsidR="00000000" w:rsidRDefault="00BF3A9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Пробег ТС: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DC31FFD" w14:textId="77777777" w:rsidR="00000000" w:rsidRDefault="00BF3A91">
            <w:pPr>
              <w:rPr>
                <w:rFonts w:eastAsia="Times New Roman"/>
                <w:color w:val="333333"/>
                <w:sz w:val="19"/>
                <w:szCs w:val="19"/>
              </w:rPr>
            </w:pPr>
          </w:p>
        </w:tc>
      </w:tr>
      <w:tr w:rsidR="00000000" w14:paraId="7EEC2557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4E1ABA1" w14:textId="77777777" w:rsidR="00000000" w:rsidRDefault="00BF3A9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Тип тормозной системы: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08233A1" w14:textId="77777777" w:rsidR="00000000" w:rsidRDefault="00BF3A9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E036FF1" w14:textId="77777777" w:rsidR="00000000" w:rsidRDefault="00BF3A9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Марка шин: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4EA6332" w14:textId="77777777" w:rsidR="00000000" w:rsidRDefault="00BF3A9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6E9E1D9F" w14:textId="77777777">
        <w:trPr>
          <w:divId w:val="92230181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46172F1" w14:textId="77777777" w:rsidR="00000000" w:rsidRDefault="00BF3A9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Сведения о газовом баллоне (газовых баллонах) (год выпуска, серийный номер, даты последнего и очередного освид</w:t>
            </w: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етельствования каждого газового баллона):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9835699" w14:textId="77777777" w:rsidR="00000000" w:rsidRDefault="00BF3A9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Сведения по газобаллонному оборудованию (номер свидетельства о проведении периодических испытаний газобаллонного оборудования и дата его очередного освидетельствования):</w:t>
            </w:r>
            <w:r>
              <w:rPr>
                <w:rFonts w:eastAsia="Times New Roman"/>
                <w:color w:val="333333"/>
                <w:sz w:val="19"/>
                <w:szCs w:val="19"/>
              </w:rPr>
              <w:br/>
            </w:r>
            <w:r>
              <w:rPr>
                <w:rFonts w:eastAsia="Times New Roman"/>
                <w:color w:val="333333"/>
                <w:sz w:val="19"/>
                <w:szCs w:val="19"/>
              </w:rPr>
              <w:br/>
            </w: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2FC06456" w14:textId="77777777">
        <w:trPr>
          <w:divId w:val="922301811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2E34822" w14:textId="77777777" w:rsidR="00000000" w:rsidRDefault="00BF3A9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Заключение о возможности/невозможнос</w:t>
            </w: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ти</w:t>
            </w:r>
          </w:p>
          <w:p w14:paraId="2453256F" w14:textId="77777777" w:rsidR="00000000" w:rsidRDefault="00BF3A91">
            <w:pPr>
              <w:spacing w:before="0" w:beforeAutospacing="0" w:after="0" w:afterAutospacing="0"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эксплуатации транспортного средства</w:t>
            </w:r>
          </w:p>
          <w:p w14:paraId="24CFC813" w14:textId="77777777" w:rsidR="00000000" w:rsidRDefault="00BF3A91">
            <w:pPr>
              <w:spacing w:before="0" w:beforeAutospacing="0" w:after="0" w:afterAutospacing="0"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w21"/>
                <w:color w:val="333333"/>
                <w:sz w:val="19"/>
                <w:szCs w:val="19"/>
              </w:rPr>
              <w:t>Results of the roadworthiness inspection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23B55F2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95D04F9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094990E" w14:textId="77777777" w:rsidR="00000000" w:rsidRDefault="00BF3A9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48A18A5D" w14:textId="77777777">
        <w:trPr>
          <w:divId w:val="9223018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D5FE34" w14:textId="77777777" w:rsidR="00000000" w:rsidRDefault="00BF3A91">
            <w:pPr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685C4E4" w14:textId="77777777" w:rsidR="00000000" w:rsidRDefault="00BF3A91">
            <w:pPr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4DF3AEB" w14:textId="77777777" w:rsidR="00000000" w:rsidRDefault="00BF3A91">
            <w:pPr>
              <w:pStyle w:val="c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Возможно</w:t>
            </w:r>
          </w:p>
          <w:p w14:paraId="72E41CEA" w14:textId="77777777" w:rsidR="00000000" w:rsidRDefault="00BF3A91">
            <w:pPr>
              <w:pStyle w:val="c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w21"/>
                <w:color w:val="333333"/>
                <w:sz w:val="19"/>
                <w:szCs w:val="19"/>
              </w:rPr>
              <w:t>Passed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4362B27" w14:textId="77777777" w:rsidR="00000000" w:rsidRDefault="00BF3A91">
            <w:pPr>
              <w:pStyle w:val="c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Невозможно</w:t>
            </w:r>
          </w:p>
          <w:p w14:paraId="1D22519C" w14:textId="77777777" w:rsidR="00000000" w:rsidRDefault="00BF3A91">
            <w:pPr>
              <w:pStyle w:val="c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w21"/>
                <w:color w:val="333333"/>
                <w:sz w:val="19"/>
                <w:szCs w:val="19"/>
              </w:rPr>
              <w:t>Failed</w:t>
            </w:r>
          </w:p>
        </w:tc>
      </w:tr>
      <w:tr w:rsidR="00000000" w14:paraId="6CAE92AD" w14:textId="77777777">
        <w:trPr>
          <w:divId w:val="9223018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45F091" w14:textId="77777777" w:rsidR="00000000" w:rsidRDefault="00BF3A91">
            <w:pPr>
              <w:spacing w:before="0" w:beforeAutospacing="0" w:after="0" w:afterAutospacing="0"/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E2AE243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E36FA48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E2C831B" w14:textId="77777777" w:rsidR="00000000" w:rsidRDefault="00BF3A9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</w:tbl>
    <w:p w14:paraId="003DD7F5" w14:textId="77777777" w:rsidR="00000000" w:rsidRDefault="00BF3A91">
      <w:pPr>
        <w:spacing w:before="0" w:beforeAutospacing="0" w:after="0" w:afterAutospacing="0" w:line="300" w:lineRule="auto"/>
        <w:divId w:val="922301811"/>
        <w:rPr>
          <w:rFonts w:eastAsia="Times New Roman"/>
          <w:vanish/>
          <w:color w:val="333333"/>
          <w:sz w:val="22"/>
          <w:szCs w:val="22"/>
        </w:rPr>
      </w:pPr>
    </w:p>
    <w:tbl>
      <w:tblPr>
        <w:tblW w:w="1017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9"/>
        <w:gridCol w:w="261"/>
      </w:tblGrid>
      <w:tr w:rsidR="00000000" w14:paraId="23664118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F92951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Пункты диагностической карты, требующие повторной проверки: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56D7676" w14:textId="77777777" w:rsidR="00000000" w:rsidRDefault="00BF3A91">
            <w:pPr>
              <w:rPr>
                <w:rFonts w:eastAsia="Times New Roman"/>
                <w:color w:val="333333"/>
                <w:sz w:val="19"/>
                <w:szCs w:val="19"/>
              </w:rPr>
            </w:pPr>
          </w:p>
        </w:tc>
      </w:tr>
      <w:tr w:rsidR="00000000" w14:paraId="32F45F59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4DC0059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7062CE0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119E5263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3FAA83B" w14:textId="77777777" w:rsidR="00000000" w:rsidRDefault="00BF3A91">
            <w:pPr>
              <w:rPr>
                <w:rFonts w:eastAsia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214C38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319DFC67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1CB5DDC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1DC75BE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</w:tbl>
    <w:p w14:paraId="14E8C813" w14:textId="77777777" w:rsidR="00000000" w:rsidRDefault="00BF3A91">
      <w:pPr>
        <w:spacing w:before="0" w:beforeAutospacing="0" w:after="0" w:afterAutospacing="0" w:line="300" w:lineRule="auto"/>
        <w:divId w:val="922301811"/>
        <w:rPr>
          <w:rFonts w:eastAsia="Times New Roman"/>
          <w:vanish/>
          <w:color w:val="333333"/>
          <w:sz w:val="22"/>
          <w:szCs w:val="22"/>
        </w:rPr>
      </w:pPr>
    </w:p>
    <w:tbl>
      <w:tblPr>
        <w:tblW w:w="1017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227"/>
        <w:gridCol w:w="227"/>
        <w:gridCol w:w="227"/>
        <w:gridCol w:w="227"/>
        <w:gridCol w:w="227"/>
        <w:gridCol w:w="226"/>
        <w:gridCol w:w="226"/>
        <w:gridCol w:w="226"/>
        <w:gridCol w:w="226"/>
        <w:gridCol w:w="5873"/>
        <w:gridCol w:w="160"/>
        <w:gridCol w:w="160"/>
        <w:gridCol w:w="160"/>
        <w:gridCol w:w="160"/>
        <w:gridCol w:w="160"/>
        <w:gridCol w:w="160"/>
        <w:gridCol w:w="160"/>
        <w:gridCol w:w="160"/>
        <w:gridCol w:w="226"/>
      </w:tblGrid>
      <w:tr w:rsidR="00000000" w14:paraId="30CFAE2A" w14:textId="77777777">
        <w:trPr>
          <w:divId w:val="922301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1502D69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BEAEAF0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E43D234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AE3E6A3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413DB93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8DB6082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0312275C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A7C9683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8A7123B" w14:textId="77777777" w:rsidR="00000000" w:rsidRDefault="00BF3A91">
            <w:pPr>
              <w:pStyle w:val="c4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C734ED4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EA3FC58" w14:textId="77777777" w:rsidR="00000000" w:rsidRDefault="00BF3A91">
            <w:pPr>
              <w:pStyle w:val="l5"/>
              <w:spacing w:line="300" w:lineRule="auto"/>
              <w:rPr>
                <w:color w:val="333333"/>
                <w:sz w:val="19"/>
                <w:szCs w:val="19"/>
              </w:rPr>
            </w:pPr>
            <w:r>
              <w:rPr>
                <w:rStyle w:val="ed"/>
                <w:color w:val="333333"/>
                <w:sz w:val="19"/>
                <w:szCs w:val="19"/>
              </w:rPr>
              <w:t>Повторный тех</w:t>
            </w:r>
            <w:r>
              <w:rPr>
                <w:rStyle w:val="ed"/>
                <w:color w:val="333333"/>
                <w:sz w:val="19"/>
                <w:szCs w:val="19"/>
              </w:rPr>
              <w:t>нический осмотр провести 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414BA4C" w14:textId="77777777" w:rsidR="00000000" w:rsidRDefault="00BF3A91">
            <w:pPr>
              <w:rPr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5A3BD90A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5022FF8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7FF7270A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7A1A4B1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1F37F019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002A1BC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40037B0B" w14:textId="77777777" w:rsidR="00000000" w:rsidRDefault="00BF3A91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6094355A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3EFA976C" w14:textId="77777777">
        <w:trPr>
          <w:divId w:val="922301811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A594D6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 </w:t>
            </w:r>
          </w:p>
        </w:tc>
      </w:tr>
      <w:tr w:rsidR="00000000" w14:paraId="5F2535FB" w14:textId="77777777">
        <w:trPr>
          <w:divId w:val="922301811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2E8FD683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>Ф.И.О. технического эксперта</w:t>
            </w:r>
          </w:p>
        </w:tc>
      </w:tr>
      <w:tr w:rsidR="00000000" w14:paraId="2CB8E16C" w14:textId="77777777">
        <w:trPr>
          <w:divId w:val="922301811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194C895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 xml:space="preserve">Подпись </w:t>
            </w:r>
            <w:r>
              <w:rPr>
                <w:rFonts w:eastAsia="Times New Roman"/>
                <w:color w:val="333333"/>
                <w:sz w:val="19"/>
                <w:szCs w:val="19"/>
              </w:rPr>
              <w:br/>
            </w:r>
            <w:r>
              <w:rPr>
                <w:rStyle w:val="w21"/>
                <w:rFonts w:eastAsia="Times New Roman"/>
                <w:color w:val="333333"/>
                <w:sz w:val="19"/>
                <w:szCs w:val="19"/>
              </w:rPr>
              <w:t>Signature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48" w:type="dxa"/>
              <w:bottom w:w="72" w:type="dxa"/>
              <w:right w:w="48" w:type="dxa"/>
            </w:tcMar>
            <w:hideMark/>
          </w:tcPr>
          <w:p w14:paraId="33DFD346" w14:textId="77777777" w:rsidR="00000000" w:rsidRDefault="00BF3A9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19"/>
                <w:szCs w:val="19"/>
              </w:rPr>
            </w:pPr>
            <w:r>
              <w:rPr>
                <w:rStyle w:val="ed"/>
                <w:rFonts w:eastAsia="Times New Roman"/>
                <w:color w:val="333333"/>
                <w:sz w:val="19"/>
                <w:szCs w:val="19"/>
              </w:rPr>
              <w:t xml:space="preserve">  </w:t>
            </w:r>
          </w:p>
        </w:tc>
      </w:tr>
    </w:tbl>
    <w:p w14:paraId="4BACC087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3D62E225" w14:textId="77777777" w:rsidR="00000000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14:paraId="158A7CE3" w14:textId="77777777" w:rsidR="00000000" w:rsidRDefault="00BF3A91">
      <w:pPr>
        <w:pStyle w:val="c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</w:t>
      </w:r>
    </w:p>
    <w:p w14:paraId="7CE5C2F7" w14:textId="77777777" w:rsidR="00BF3A91" w:rsidRDefault="00BF3A91">
      <w:pPr>
        <w:pStyle w:val="a3"/>
        <w:spacing w:line="300" w:lineRule="auto"/>
        <w:divId w:val="922301811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sectPr w:rsidR="00BF3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A6C8" w14:textId="77777777" w:rsidR="00BF3A91" w:rsidRDefault="00BF3A91" w:rsidP="00040EA7">
      <w:pPr>
        <w:spacing w:before="0" w:after="0"/>
      </w:pPr>
      <w:r>
        <w:separator/>
      </w:r>
    </w:p>
  </w:endnote>
  <w:endnote w:type="continuationSeparator" w:id="0">
    <w:p w14:paraId="0A51C142" w14:textId="77777777" w:rsidR="00BF3A91" w:rsidRDefault="00BF3A91" w:rsidP="00040E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E44F" w14:textId="77777777" w:rsidR="00040EA7" w:rsidRDefault="00040E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CDFD" w14:textId="77777777" w:rsidR="00040EA7" w:rsidRDefault="00040E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CF0F" w14:textId="77777777" w:rsidR="00040EA7" w:rsidRDefault="00040E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B9FE" w14:textId="77777777" w:rsidR="00BF3A91" w:rsidRDefault="00BF3A91" w:rsidP="00040EA7">
      <w:pPr>
        <w:spacing w:before="0" w:after="0"/>
      </w:pPr>
      <w:r>
        <w:separator/>
      </w:r>
    </w:p>
  </w:footnote>
  <w:footnote w:type="continuationSeparator" w:id="0">
    <w:p w14:paraId="75893B60" w14:textId="77777777" w:rsidR="00BF3A91" w:rsidRDefault="00BF3A91" w:rsidP="00040E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CDFD" w14:textId="77777777" w:rsidR="00040EA7" w:rsidRDefault="00040E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3AE6" w14:textId="77777777" w:rsidR="00040EA7" w:rsidRDefault="00040E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BB6C" w14:textId="77777777" w:rsidR="00040EA7" w:rsidRDefault="00040E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A7"/>
    <w:rsid w:val="00040EA7"/>
    <w:rsid w:val="00B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69A9E"/>
  <w15:chartTrackingRefBased/>
  <w15:docId w15:val="{B3E32DE4-59E7-4E47-A62A-C6A186DB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before="72" w:beforeAutospacing="0" w:after="72" w:afterAutospacing="0"/>
      <w:ind w:firstLine="540"/>
      <w:jc w:val="both"/>
    </w:pPr>
  </w:style>
  <w:style w:type="paragraph" w:styleId="a3">
    <w:name w:val="Normal (Web)"/>
    <w:basedOn w:val="a"/>
    <w:uiPriority w:val="99"/>
    <w:semiHidden/>
    <w:unhideWhenUsed/>
    <w:pPr>
      <w:spacing w:before="72" w:beforeAutospacing="0" w:after="72" w:afterAutospacing="0"/>
      <w:ind w:firstLine="540"/>
      <w:jc w:val="both"/>
    </w:pPr>
  </w:style>
  <w:style w:type="paragraph" w:customStyle="1" w:styleId="p">
    <w:name w:val="p"/>
    <w:basedOn w:val="a"/>
    <w:uiPriority w:val="99"/>
    <w:semiHidden/>
    <w:pPr>
      <w:spacing w:before="72" w:beforeAutospacing="0" w:after="72" w:afterAutospacing="0"/>
      <w:ind w:firstLine="540"/>
      <w:jc w:val="both"/>
    </w:pPr>
  </w:style>
  <w:style w:type="paragraph" w:customStyle="1" w:styleId="n">
    <w:name w:val="n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i">
    <w:name w:val="i"/>
    <w:basedOn w:val="a"/>
    <w:uiPriority w:val="99"/>
    <w:semiHidden/>
    <w:pPr>
      <w:spacing w:before="72" w:beforeAutospacing="0" w:after="72" w:afterAutospacing="0"/>
      <w:ind w:left="540"/>
    </w:pPr>
  </w:style>
  <w:style w:type="paragraph" w:customStyle="1" w:styleId="k">
    <w:name w:val="k"/>
    <w:basedOn w:val="a"/>
    <w:uiPriority w:val="99"/>
    <w:semiHidden/>
    <w:pPr>
      <w:spacing w:before="72" w:beforeAutospacing="0" w:after="72" w:afterAutospacing="0"/>
      <w:ind w:left="540"/>
      <w:jc w:val="both"/>
    </w:pPr>
  </w:style>
  <w:style w:type="paragraph" w:customStyle="1" w:styleId="h">
    <w:name w:val="h"/>
    <w:basedOn w:val="a"/>
    <w:uiPriority w:val="99"/>
    <w:semiHidden/>
    <w:pPr>
      <w:spacing w:before="72" w:beforeAutospacing="0" w:after="72" w:afterAutospacing="0"/>
      <w:ind w:left="1512" w:hanging="972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72" w:beforeAutospacing="0" w:after="72" w:afterAutospacing="0"/>
      <w:ind w:left="4080"/>
      <w:jc w:val="center"/>
    </w:pPr>
  </w:style>
  <w:style w:type="paragraph" w:customStyle="1" w:styleId="c">
    <w:name w:val="c"/>
    <w:basedOn w:val="a"/>
    <w:uiPriority w:val="99"/>
    <w:semiHidden/>
    <w:pPr>
      <w:spacing w:before="72" w:beforeAutospacing="0" w:after="72" w:afterAutospacing="0"/>
      <w:ind w:left="540" w:right="540"/>
      <w:jc w:val="center"/>
    </w:pPr>
  </w:style>
  <w:style w:type="paragraph" w:customStyle="1" w:styleId="t">
    <w:name w:val="t"/>
    <w:basedOn w:val="a"/>
    <w:uiPriority w:val="99"/>
    <w:semiHidden/>
    <w:pPr>
      <w:spacing w:before="72" w:beforeAutospacing="0" w:after="72" w:afterAutospacing="0"/>
      <w:ind w:left="540" w:right="540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72" w:beforeAutospacing="0" w:after="72" w:afterAutospacing="0"/>
      <w:ind w:left="540" w:right="540"/>
      <w:jc w:val="center"/>
    </w:pPr>
    <w:rPr>
      <w:b/>
      <w:bCs/>
    </w:rPr>
  </w:style>
  <w:style w:type="paragraph" w:customStyle="1" w:styleId="m">
    <w:name w:val="m"/>
    <w:basedOn w:val="a"/>
    <w:uiPriority w:val="99"/>
    <w:semiHidden/>
    <w:pPr>
      <w:spacing w:before="72" w:beforeAutospacing="0" w:after="72" w:afterAutospacing="0"/>
    </w:pPr>
    <w:rPr>
      <w:rFonts w:ascii="Courier New" w:hAnsi="Courier New" w:cs="Courier New"/>
      <w:sz w:val="20"/>
      <w:szCs w:val="20"/>
    </w:rPr>
  </w:style>
  <w:style w:type="paragraph" w:customStyle="1" w:styleId="l">
    <w:name w:val="l"/>
    <w:basedOn w:val="a"/>
    <w:uiPriority w:val="99"/>
    <w:semiHidden/>
    <w:pPr>
      <w:spacing w:before="72" w:beforeAutospacing="0" w:after="72" w:afterAutospacing="0"/>
    </w:pPr>
  </w:style>
  <w:style w:type="paragraph" w:customStyle="1" w:styleId="r">
    <w:name w:val="r"/>
    <w:basedOn w:val="a"/>
    <w:uiPriority w:val="99"/>
    <w:semiHidden/>
    <w:pPr>
      <w:spacing w:before="72" w:beforeAutospacing="0" w:after="72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72" w:beforeAutospacing="0" w:after="72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72" w:beforeAutospacing="0" w:after="72" w:afterAutospacing="0"/>
      <w:ind w:firstLine="540"/>
      <w:jc w:val="both"/>
    </w:pPr>
  </w:style>
  <w:style w:type="paragraph" w:customStyle="1" w:styleId="w1">
    <w:name w:val="w1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vertAlign w:val="superscript"/>
    </w:rPr>
  </w:style>
  <w:style w:type="paragraph" w:customStyle="1" w:styleId="g02l">
    <w:name w:val="g02l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02c">
    <w:name w:val="g02c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02r">
    <w:name w:val="g02r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02j">
    <w:name w:val="g02j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12l">
    <w:name w:val="g12l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12c">
    <w:name w:val="g12c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12r">
    <w:name w:val="g12r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12j">
    <w:name w:val="g12j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22l">
    <w:name w:val="g22l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22c">
    <w:name w:val="g22c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22r">
    <w:name w:val="g22r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22j">
    <w:name w:val="g22j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32l">
    <w:name w:val="g32l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32c">
    <w:name w:val="g32c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32r">
    <w:name w:val="g32r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g32j">
    <w:name w:val="g32j"/>
    <w:basedOn w:val="a"/>
    <w:uiPriority w:val="99"/>
    <w:semiHidden/>
    <w:pPr>
      <w:spacing w:before="72" w:beforeAutospacing="0" w:after="72" w:afterAutospacing="0"/>
      <w:ind w:firstLine="540"/>
      <w:jc w:val="both"/>
    </w:pPr>
    <w:rPr>
      <w:sz w:val="19"/>
      <w:szCs w:val="19"/>
    </w:rPr>
  </w:style>
  <w:style w:type="paragraph" w:customStyle="1" w:styleId="m1">
    <w:name w:val="m1"/>
    <w:basedOn w:val="a"/>
    <w:uiPriority w:val="99"/>
    <w:semiHidden/>
    <w:pPr>
      <w:spacing w:before="72" w:beforeAutospacing="0" w:after="72" w:afterAutospacing="0"/>
    </w:pPr>
    <w:rPr>
      <w:rFonts w:ascii="Courier New" w:hAnsi="Courier New" w:cs="Courier New"/>
      <w:sz w:val="20"/>
      <w:szCs w:val="20"/>
    </w:rPr>
  </w:style>
  <w:style w:type="paragraph" w:customStyle="1" w:styleId="l1">
    <w:name w:val="l1"/>
    <w:basedOn w:val="a"/>
    <w:uiPriority w:val="99"/>
    <w:semiHidden/>
    <w:pPr>
      <w:spacing w:before="0" w:beforeAutospacing="0" w:after="0" w:afterAutospacing="0"/>
    </w:pPr>
  </w:style>
  <w:style w:type="paragraph" w:customStyle="1" w:styleId="c1">
    <w:name w:val="c1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uiPriority w:val="99"/>
    <w:semiHidden/>
    <w:pPr>
      <w:spacing w:before="0" w:beforeAutospacing="0" w:after="0" w:afterAutospacing="0"/>
      <w:ind w:firstLine="456"/>
      <w:jc w:val="both"/>
    </w:pPr>
  </w:style>
  <w:style w:type="paragraph" w:customStyle="1" w:styleId="n1">
    <w:name w:val="n1"/>
    <w:basedOn w:val="a"/>
    <w:uiPriority w:val="99"/>
    <w:semiHidden/>
    <w:pPr>
      <w:spacing w:before="0" w:beforeAutospacing="0" w:after="0" w:afterAutospacing="0"/>
      <w:ind w:firstLine="456"/>
      <w:jc w:val="both"/>
    </w:pPr>
    <w:rPr>
      <w:sz w:val="19"/>
      <w:szCs w:val="19"/>
    </w:rPr>
  </w:style>
  <w:style w:type="paragraph" w:customStyle="1" w:styleId="i1">
    <w:name w:val="i1"/>
    <w:basedOn w:val="a"/>
    <w:uiPriority w:val="99"/>
    <w:semiHidden/>
    <w:pPr>
      <w:spacing w:before="0" w:beforeAutospacing="0" w:after="0" w:afterAutospacing="0"/>
      <w:ind w:left="456"/>
    </w:pPr>
  </w:style>
  <w:style w:type="paragraph" w:customStyle="1" w:styleId="k1">
    <w:name w:val="k1"/>
    <w:basedOn w:val="a"/>
    <w:uiPriority w:val="99"/>
    <w:semiHidden/>
    <w:pPr>
      <w:spacing w:before="0" w:beforeAutospacing="0" w:after="0" w:afterAutospacing="0"/>
      <w:ind w:left="456"/>
      <w:jc w:val="both"/>
    </w:pPr>
  </w:style>
  <w:style w:type="paragraph" w:customStyle="1" w:styleId="h1">
    <w:name w:val="h1"/>
    <w:basedOn w:val="a"/>
    <w:uiPriority w:val="99"/>
    <w:semiHidden/>
    <w:pPr>
      <w:spacing w:before="0" w:beforeAutospacing="0" w:after="0" w:afterAutospacing="0"/>
      <w:ind w:left="1428" w:right="456" w:hanging="972"/>
    </w:pPr>
    <w:rPr>
      <w:b/>
      <w:bCs/>
    </w:rPr>
  </w:style>
  <w:style w:type="paragraph" w:customStyle="1" w:styleId="t1">
    <w:name w:val="t1"/>
    <w:basedOn w:val="a"/>
    <w:uiPriority w:val="99"/>
    <w:semiHidden/>
    <w:pPr>
      <w:spacing w:before="0" w:beforeAutospacing="0" w:after="0" w:afterAutospacing="0"/>
      <w:ind w:left="456" w:right="456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17"/>
      <w:szCs w:val="17"/>
    </w:rPr>
  </w:style>
  <w:style w:type="paragraph" w:customStyle="1" w:styleId="m3">
    <w:name w:val="m3"/>
    <w:basedOn w:val="a"/>
    <w:uiPriority w:val="99"/>
    <w:semiHidden/>
    <w:pPr>
      <w:spacing w:before="72" w:beforeAutospacing="0" w:after="72" w:afterAutospacing="0"/>
    </w:pPr>
    <w:rPr>
      <w:rFonts w:ascii="Courier New" w:hAnsi="Courier New" w:cs="Courier New"/>
      <w:sz w:val="20"/>
      <w:szCs w:val="20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456"/>
      <w:jc w:val="both"/>
    </w:pPr>
  </w:style>
  <w:style w:type="paragraph" w:customStyle="1" w:styleId="n2">
    <w:name w:val="n2"/>
    <w:basedOn w:val="a"/>
    <w:uiPriority w:val="99"/>
    <w:semiHidden/>
    <w:pPr>
      <w:spacing w:before="0" w:beforeAutospacing="0" w:after="0" w:afterAutospacing="0"/>
      <w:ind w:firstLine="456"/>
      <w:jc w:val="both"/>
    </w:pPr>
    <w:rPr>
      <w:sz w:val="19"/>
      <w:szCs w:val="19"/>
    </w:r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456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456"/>
      <w:jc w:val="both"/>
    </w:pPr>
  </w:style>
  <w:style w:type="paragraph" w:customStyle="1" w:styleId="h2">
    <w:name w:val="h2"/>
    <w:basedOn w:val="a"/>
    <w:uiPriority w:val="99"/>
    <w:semiHidden/>
    <w:pPr>
      <w:spacing w:before="0" w:beforeAutospacing="0" w:after="0" w:afterAutospacing="0"/>
      <w:ind w:left="1428" w:right="456" w:hanging="972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0" w:beforeAutospacing="0" w:after="0" w:afterAutospacing="0"/>
      <w:ind w:left="456" w:right="456"/>
      <w:jc w:val="center"/>
    </w:pPr>
    <w:rPr>
      <w:b/>
      <w:bCs/>
    </w:r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17"/>
      <w:szCs w:val="17"/>
    </w:rPr>
  </w:style>
  <w:style w:type="paragraph" w:customStyle="1" w:styleId="c3">
    <w:name w:val="c3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l3">
    <w:name w:val="l3"/>
    <w:basedOn w:val="a"/>
    <w:uiPriority w:val="99"/>
    <w:semiHidden/>
    <w:pPr>
      <w:spacing w:before="0" w:beforeAutospacing="0" w:after="0" w:afterAutospacing="0"/>
    </w:pPr>
  </w:style>
  <w:style w:type="paragraph" w:customStyle="1" w:styleId="j3">
    <w:name w:val="j3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c4">
    <w:name w:val="c4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j4">
    <w:name w:val="j4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c5">
    <w:name w:val="c5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l4">
    <w:name w:val="l4"/>
    <w:basedOn w:val="a"/>
    <w:uiPriority w:val="99"/>
    <w:semiHidden/>
    <w:pPr>
      <w:spacing w:before="0" w:beforeAutospacing="0" w:after="0" w:afterAutospacing="0"/>
    </w:pPr>
  </w:style>
  <w:style w:type="paragraph" w:customStyle="1" w:styleId="j5">
    <w:name w:val="j5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l5">
    <w:name w:val="l5"/>
    <w:basedOn w:val="a"/>
    <w:uiPriority w:val="99"/>
    <w:semiHidden/>
    <w:pPr>
      <w:spacing w:before="0" w:beforeAutospacing="0" w:after="0" w:afterAutospacing="0"/>
    </w:p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w81">
    <w:name w:val="w8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bscript"/>
    </w:rPr>
  </w:style>
  <w:style w:type="character" w:customStyle="1" w:styleId="w21">
    <w:name w:val="w21"/>
    <w:basedOn w:val="a0"/>
    <w:rPr>
      <w:b w:val="0"/>
      <w:bCs w:val="0"/>
      <w:i/>
      <w:iCs/>
      <w:strike w:val="0"/>
      <w:dstrike w:val="0"/>
      <w:sz w:val="24"/>
      <w:szCs w:val="24"/>
      <w:u w:val="none"/>
      <w:effect w:val="none"/>
      <w:vertAlign w:val="baseline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paragraph" w:styleId="a4">
    <w:name w:val="header"/>
    <w:basedOn w:val="a"/>
    <w:link w:val="a5"/>
    <w:uiPriority w:val="99"/>
    <w:unhideWhenUsed/>
    <w:rsid w:val="00040EA7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040EA7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40EA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040EA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01811">
      <w:bodyDiv w:val="1"/>
      <w:marLeft w:val="48"/>
      <w:marRight w:val="48"/>
      <w:marTop w:val="48"/>
      <w:marBottom w:val="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9215</Words>
  <Characters>52530</Characters>
  <Application>Microsoft Office Word</Application>
  <DocSecurity>0</DocSecurity>
  <Lines>437</Lines>
  <Paragraphs>123</Paragraphs>
  <ScaleCrop>false</ScaleCrop>
  <Company>RePack by SPecialiST</Company>
  <LinksUpToDate>false</LinksUpToDate>
  <CharactersWithSpaces>61622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user</dc:creator>
  <cp:keywords/>
  <dc:description/>
  <cp:lastModifiedBy>Microsoft Office User</cp:lastModifiedBy>
  <cp:revision>2</cp:revision>
  <dcterms:created xsi:type="dcterms:W3CDTF">2022-02-15T18:40:00Z</dcterms:created>
  <dcterms:modified xsi:type="dcterms:W3CDTF">2022-02-15T18:40:00Z</dcterms:modified>
</cp:coreProperties>
</file>